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09" w:rsidRPr="00C230A9" w:rsidRDefault="001C7E09" w:rsidP="00C230A9">
      <w:pPr>
        <w:jc w:val="center"/>
        <w:rPr>
          <w:b/>
          <w:color w:val="943634" w:themeColor="accent2" w:themeShade="BF"/>
          <w:sz w:val="40"/>
          <w:szCs w:val="40"/>
        </w:rPr>
      </w:pPr>
      <w:bookmarkStart w:id="0" w:name="_GoBack"/>
      <w:bookmarkEnd w:id="0"/>
      <w:r w:rsidRPr="00C230A9">
        <w:rPr>
          <w:b/>
          <w:color w:val="943634" w:themeColor="accent2" w:themeShade="BF"/>
          <w:sz w:val="40"/>
          <w:szCs w:val="40"/>
        </w:rPr>
        <w:t>DUT TC (Techniques de Commercialisation)</w:t>
      </w:r>
    </w:p>
    <w:p w:rsidR="001C7E09" w:rsidRPr="00C230A9" w:rsidRDefault="001C7E09" w:rsidP="001C7E09">
      <w:pPr>
        <w:pStyle w:val="NormalWeb"/>
        <w:rPr>
          <w:rFonts w:asciiTheme="minorHAnsi" w:hAnsiTheme="minorHAnsi" w:cstheme="minorHAnsi"/>
        </w:rPr>
      </w:pPr>
      <w:r w:rsidRPr="00C230A9">
        <w:rPr>
          <w:rFonts w:asciiTheme="minorHAnsi" w:hAnsiTheme="minorHAnsi" w:cstheme="minorHAnsi"/>
          <w:b/>
          <w:u w:val="single"/>
        </w:rPr>
        <w:t>Description :</w:t>
      </w:r>
      <w:r w:rsidRPr="00C230A9">
        <w:rPr>
          <w:rFonts w:asciiTheme="minorHAnsi" w:hAnsiTheme="minorHAnsi" w:cstheme="minorHAnsi"/>
        </w:rPr>
        <w:t xml:space="preserve"> Le </w:t>
      </w:r>
      <w:r w:rsidRPr="00C230A9">
        <w:rPr>
          <w:rStyle w:val="lev"/>
          <w:rFonts w:asciiTheme="minorHAnsi" w:hAnsiTheme="minorHAnsi" w:cstheme="minorHAnsi"/>
        </w:rPr>
        <w:t>DUT TC est une formation avec un diplôme de niveau Bac +2</w:t>
      </w:r>
      <w:r w:rsidRPr="00C230A9">
        <w:rPr>
          <w:rFonts w:asciiTheme="minorHAnsi" w:hAnsiTheme="minorHAnsi" w:cstheme="minorHAnsi"/>
        </w:rPr>
        <w:t xml:space="preserve"> accessible à tous les bacheliers.</w:t>
      </w:r>
    </w:p>
    <w:p w:rsidR="001C7E09" w:rsidRPr="00C230A9" w:rsidRDefault="001C7E09" w:rsidP="001C7E09">
      <w:pPr>
        <w:pStyle w:val="NormalWeb"/>
        <w:rPr>
          <w:rFonts w:asciiTheme="minorHAnsi" w:hAnsiTheme="minorHAnsi" w:cstheme="minorHAnsi"/>
        </w:rPr>
      </w:pPr>
      <w:r w:rsidRPr="00C230A9">
        <w:rPr>
          <w:rFonts w:asciiTheme="minorHAnsi" w:hAnsiTheme="minorHAnsi" w:cstheme="minorHAnsi"/>
        </w:rPr>
        <w:t>C’est</w:t>
      </w:r>
      <w:r w:rsidRPr="00C230A9">
        <w:rPr>
          <w:rStyle w:val="lev"/>
          <w:rFonts w:asciiTheme="minorHAnsi" w:hAnsiTheme="minorHAnsi" w:cstheme="minorHAnsi"/>
        </w:rPr>
        <w:t xml:space="preserve"> une formation aux techniques commerciales courte</w:t>
      </w:r>
      <w:r w:rsidRPr="00C230A9">
        <w:rPr>
          <w:rFonts w:asciiTheme="minorHAnsi" w:hAnsiTheme="minorHAnsi" w:cstheme="minorHAnsi"/>
        </w:rPr>
        <w:t xml:space="preserve">, concrète et pratique </w:t>
      </w:r>
      <w:r w:rsidRPr="00C230A9">
        <w:rPr>
          <w:rStyle w:val="lev"/>
          <w:rFonts w:asciiTheme="minorHAnsi" w:hAnsiTheme="minorHAnsi" w:cstheme="minorHAnsi"/>
        </w:rPr>
        <w:t>appréciée par les recruteurs surtout si elle a été suivie en Alternance</w:t>
      </w:r>
      <w:r w:rsidRPr="00C230A9">
        <w:rPr>
          <w:rFonts w:asciiTheme="minorHAnsi" w:hAnsiTheme="minorHAnsi" w:cstheme="minorHAnsi"/>
        </w:rPr>
        <w:t>. Cependant, dans le monde du travail actuel, un diplôme Bac +2 peut être insuffisant pour intégrer les plus grandes sociétés, mais pas de panique,</w:t>
      </w:r>
      <w:r w:rsidRPr="00C230A9">
        <w:rPr>
          <w:rStyle w:val="lev"/>
          <w:rFonts w:asciiTheme="minorHAnsi" w:hAnsiTheme="minorHAnsi" w:cstheme="minorHAnsi"/>
        </w:rPr>
        <w:t xml:space="preserve"> le DUT TC est aussi une bonne porte d’entrée pour une poursuite d’études en Bachelor ou en Master</w:t>
      </w:r>
      <w:r w:rsidRPr="00C230A9">
        <w:rPr>
          <w:rFonts w:asciiTheme="minorHAnsi" w:hAnsiTheme="minorHAnsi" w:cstheme="minorHAnsi"/>
        </w:rPr>
        <w:t>, grâce aux Admissions Parallèles en Ecole de Commerce ou dans l’université à laquelle est rattaché l’IUT dans lequel vous suivrez votre formation en DUT TC.</w:t>
      </w:r>
    </w:p>
    <w:p w:rsidR="001C7E09" w:rsidRPr="00C230A9" w:rsidRDefault="001C7E09">
      <w:pPr>
        <w:rPr>
          <w:rFonts w:cstheme="minorHAnsi"/>
          <w:sz w:val="24"/>
        </w:rPr>
      </w:pPr>
      <w:r w:rsidRPr="00C230A9">
        <w:rPr>
          <w:rFonts w:cstheme="minorHAnsi"/>
          <w:b/>
          <w:sz w:val="24"/>
          <w:u w:val="single"/>
        </w:rPr>
        <w:t>Nature du diplôme :</w:t>
      </w:r>
      <w:r w:rsidRPr="00C230A9">
        <w:rPr>
          <w:rFonts w:cstheme="minorHAnsi"/>
          <w:sz w:val="24"/>
        </w:rPr>
        <w:t xml:space="preserve"> diplôme national ou diplôme d'Etat</w:t>
      </w:r>
    </w:p>
    <w:p w:rsidR="005B53AD" w:rsidRPr="00C230A9" w:rsidRDefault="005B53AD" w:rsidP="005B53AD">
      <w:pPr>
        <w:pStyle w:val="NormalWeb"/>
        <w:rPr>
          <w:rFonts w:asciiTheme="minorHAnsi" w:hAnsiTheme="minorHAnsi" w:cstheme="minorHAnsi"/>
          <w:szCs w:val="22"/>
        </w:rPr>
      </w:pPr>
      <w:r w:rsidRPr="00C230A9">
        <w:rPr>
          <w:rFonts w:asciiTheme="minorHAnsi" w:hAnsiTheme="minorHAnsi" w:cstheme="minorHAnsi"/>
          <w:b/>
          <w:u w:val="single"/>
        </w:rPr>
        <w:t>Accès à la formation :</w:t>
      </w:r>
      <w:r w:rsidRPr="00C230A9">
        <w:rPr>
          <w:rFonts w:asciiTheme="minorHAnsi" w:hAnsiTheme="minorHAnsi" w:cstheme="minorHAnsi"/>
          <w:b/>
        </w:rPr>
        <w:t xml:space="preserve"> </w:t>
      </w:r>
      <w:r w:rsidRPr="00C230A9">
        <w:rPr>
          <w:rFonts w:asciiTheme="minorHAnsi" w:hAnsiTheme="minorHAnsi" w:cstheme="minorHAnsi"/>
          <w:szCs w:val="22"/>
        </w:rPr>
        <w:t>L'accès au DUT se fait sur bac, dossier, entretien, voire tests ; le plus souvent bac général ou bac techno STG. En année spéciale (la durée de la formation est de un an), il faut avoir validé 60 crédits européens ou suivi un enseignement supérieur de 2 ans et passer devant un jury d'admission.</w:t>
      </w:r>
    </w:p>
    <w:p w:rsidR="005B53AD" w:rsidRPr="00C230A9" w:rsidRDefault="005B53AD" w:rsidP="005B53AD">
      <w:pPr>
        <w:spacing w:before="100" w:beforeAutospacing="1" w:after="100" w:afterAutospacing="1" w:line="240" w:lineRule="auto"/>
        <w:rPr>
          <w:rFonts w:eastAsia="Times New Roman" w:cstheme="minorHAnsi"/>
          <w:sz w:val="24"/>
          <w:lang w:eastAsia="fr-FR"/>
        </w:rPr>
      </w:pPr>
      <w:r w:rsidRPr="00C230A9">
        <w:rPr>
          <w:rFonts w:eastAsia="Times New Roman" w:cstheme="minorHAnsi"/>
          <w:b/>
          <w:bCs/>
          <w:sz w:val="24"/>
          <w:lang w:eastAsia="fr-FR"/>
        </w:rPr>
        <w:t>Admission avec sélection</w:t>
      </w:r>
    </w:p>
    <w:p w:rsidR="005B53AD" w:rsidRPr="00C230A9" w:rsidRDefault="005B53AD" w:rsidP="005B53AD">
      <w:pPr>
        <w:spacing w:before="100" w:beforeAutospacing="1" w:after="100" w:afterAutospacing="1" w:line="240" w:lineRule="auto"/>
        <w:rPr>
          <w:rFonts w:eastAsia="Times New Roman" w:cstheme="minorHAnsi"/>
          <w:sz w:val="24"/>
          <w:lang w:eastAsia="fr-FR"/>
        </w:rPr>
      </w:pPr>
      <w:r w:rsidRPr="00C230A9">
        <w:rPr>
          <w:rFonts w:eastAsia="Times New Roman" w:cstheme="minorHAnsi"/>
          <w:sz w:val="24"/>
          <w:lang w:eastAsia="fr-FR"/>
        </w:rPr>
        <w:t>Exemples de formations requises:</w:t>
      </w:r>
    </w:p>
    <w:p w:rsidR="005B53AD" w:rsidRPr="00C230A9" w:rsidRDefault="0020169A" w:rsidP="005B53AD">
      <w:pPr>
        <w:numPr>
          <w:ilvl w:val="0"/>
          <w:numId w:val="2"/>
        </w:numPr>
        <w:spacing w:before="100" w:beforeAutospacing="1" w:after="100" w:afterAutospacing="1" w:line="240" w:lineRule="auto"/>
        <w:rPr>
          <w:rFonts w:eastAsia="Times New Roman" w:cstheme="minorHAnsi"/>
          <w:color w:val="632423" w:themeColor="accent2" w:themeShade="80"/>
          <w:sz w:val="24"/>
          <w:lang w:eastAsia="fr-FR"/>
        </w:rPr>
      </w:pPr>
      <w:hyperlink r:id="rId6" w:history="1">
        <w:r w:rsidR="005B53AD" w:rsidRPr="00C230A9">
          <w:rPr>
            <w:rFonts w:eastAsia="Times New Roman" w:cstheme="minorHAnsi"/>
            <w:color w:val="632423" w:themeColor="accent2" w:themeShade="80"/>
            <w:sz w:val="24"/>
            <w:u w:val="single"/>
            <w:lang w:eastAsia="fr-FR"/>
          </w:rPr>
          <w:t>Bac techno STMG sciences et technologies du management et de la gestion spécialité gestion et finance (ex bac STG)</w:t>
        </w:r>
      </w:hyperlink>
    </w:p>
    <w:p w:rsidR="00C230A9" w:rsidRPr="00C230A9" w:rsidRDefault="00C230A9" w:rsidP="00C230A9">
      <w:pPr>
        <w:numPr>
          <w:ilvl w:val="0"/>
          <w:numId w:val="2"/>
        </w:numPr>
        <w:spacing w:before="100" w:beforeAutospacing="1" w:after="100" w:afterAutospacing="1" w:line="240" w:lineRule="auto"/>
        <w:rPr>
          <w:rFonts w:eastAsia="Times New Roman" w:cstheme="minorHAnsi"/>
          <w:color w:val="632423" w:themeColor="accent2" w:themeShade="80"/>
          <w:sz w:val="24"/>
          <w:lang w:eastAsia="fr-FR"/>
        </w:rPr>
      </w:pPr>
      <w:r>
        <w:rPr>
          <w:rFonts w:eastAsia="Times New Roman" w:cstheme="minorHAnsi"/>
          <w:color w:val="632423" w:themeColor="accent2" w:themeShade="80"/>
          <w:sz w:val="24"/>
          <w:u w:val="single"/>
          <w:lang w:eastAsia="fr-FR"/>
        </w:rPr>
        <w:t>Bac S</w:t>
      </w:r>
    </w:p>
    <w:p w:rsidR="005B53AD" w:rsidRPr="00C230A9" w:rsidRDefault="00C230A9" w:rsidP="00C230A9">
      <w:pPr>
        <w:numPr>
          <w:ilvl w:val="0"/>
          <w:numId w:val="2"/>
        </w:numPr>
        <w:spacing w:before="100" w:beforeAutospacing="1" w:after="100" w:afterAutospacing="1" w:line="240" w:lineRule="auto"/>
        <w:rPr>
          <w:rFonts w:eastAsia="Times New Roman" w:cstheme="minorHAnsi"/>
          <w:color w:val="632423" w:themeColor="accent2" w:themeShade="80"/>
          <w:sz w:val="24"/>
          <w:lang w:eastAsia="fr-FR"/>
        </w:rPr>
      </w:pPr>
      <w:r>
        <w:rPr>
          <w:rFonts w:eastAsia="Times New Roman" w:cstheme="minorHAnsi"/>
          <w:color w:val="632423" w:themeColor="accent2" w:themeShade="80"/>
          <w:sz w:val="24"/>
          <w:u w:val="single"/>
          <w:lang w:eastAsia="fr-FR"/>
        </w:rPr>
        <w:t>Bac ES</w:t>
      </w:r>
    </w:p>
    <w:p w:rsidR="001C7E09" w:rsidRPr="00C230A9" w:rsidRDefault="001C7E09" w:rsidP="001C7E09">
      <w:pPr>
        <w:pStyle w:val="NormalWeb"/>
        <w:rPr>
          <w:rFonts w:asciiTheme="minorHAnsi" w:hAnsiTheme="minorHAnsi" w:cstheme="minorHAnsi"/>
        </w:rPr>
      </w:pPr>
      <w:r w:rsidRPr="00C230A9">
        <w:rPr>
          <w:rFonts w:asciiTheme="minorHAnsi" w:hAnsiTheme="minorHAnsi" w:cstheme="minorHAnsi"/>
          <w:b/>
          <w:szCs w:val="22"/>
          <w:u w:val="single"/>
        </w:rPr>
        <w:t>Débouchés professionnels :</w:t>
      </w:r>
      <w:r w:rsidRPr="00C230A9">
        <w:rPr>
          <w:rFonts w:asciiTheme="minorHAnsi" w:hAnsiTheme="minorHAnsi" w:cstheme="minorHAnsi"/>
          <w:b/>
          <w:u w:val="single"/>
        </w:rPr>
        <w:t xml:space="preserve"> </w:t>
      </w:r>
      <w:r w:rsidRPr="00C230A9">
        <w:rPr>
          <w:rFonts w:asciiTheme="minorHAnsi" w:hAnsiTheme="minorHAnsi" w:cstheme="minorHAnsi"/>
        </w:rPr>
        <w:t>Le titulaire de ce DUT est un collaborateur commercial polyvalent capable de vendre, acheter, distribuer, gérer des stocks.</w:t>
      </w:r>
    </w:p>
    <w:p w:rsidR="001C7E09" w:rsidRPr="00C230A9" w:rsidRDefault="001C7E09" w:rsidP="001C7E09">
      <w:pPr>
        <w:pStyle w:val="NormalWeb"/>
        <w:rPr>
          <w:rFonts w:asciiTheme="minorHAnsi" w:hAnsiTheme="minorHAnsi" w:cstheme="minorHAnsi"/>
        </w:rPr>
      </w:pPr>
      <w:r w:rsidRPr="00C230A9">
        <w:rPr>
          <w:rFonts w:asciiTheme="minorHAnsi" w:hAnsiTheme="minorHAnsi" w:cstheme="minorHAnsi"/>
        </w:rPr>
        <w:t>Il exerce surtout ses fonctions dans la grande distribution, l'industrie ou la banque, ou dans une société de transport ou d'assurances. En début de carrière, il occupe généralement un poste de commercial, de représentant, de chargé de clientèle ou de chef de rayon. Après une première expérience, il pourra devenir cadre moyen, entrer dans une direction commerciale ou encadrer des équipes de vente.</w:t>
      </w:r>
    </w:p>
    <w:p w:rsidR="001C7E09" w:rsidRDefault="001C7E09" w:rsidP="001C7E09">
      <w:pPr>
        <w:pStyle w:val="NormalWeb"/>
        <w:rPr>
          <w:rFonts w:asciiTheme="minorHAnsi" w:hAnsiTheme="minorHAnsi" w:cstheme="minorHAnsi"/>
        </w:rPr>
      </w:pPr>
      <w:r w:rsidRPr="00C230A9">
        <w:rPr>
          <w:rFonts w:asciiTheme="minorHAnsi" w:hAnsiTheme="minorHAnsi" w:cstheme="minorHAnsi"/>
        </w:rPr>
        <w:t>Sa formation généraliste lui permet de s'adapter rapidement à de nombreux environnements ou fonctions. Il connaît le droit commercial, la comptabilité générale et analytique, les logiciels de Bureautique et de gestion. En gestion commerciale, il est capable d'utiliser les techniques de la mercatique, de la promotion des ventes et de l'exportation. Au cours de sa formation, il a pu explorer plus particulièrement un secteur (le tourisme par exemple) ou une gamme de produits (produits alimentaires, produits bancaires...).</w:t>
      </w:r>
    </w:p>
    <w:p w:rsidR="00433D5B" w:rsidRPr="00C230A9" w:rsidRDefault="00433D5B" w:rsidP="001C7E09">
      <w:pPr>
        <w:pStyle w:val="NormalWeb"/>
        <w:rPr>
          <w:rFonts w:asciiTheme="minorHAnsi" w:hAnsiTheme="minorHAnsi" w:cstheme="minorHAnsi"/>
        </w:rPr>
      </w:pPr>
    </w:p>
    <w:p w:rsidR="001C7E09" w:rsidRPr="00C230A9" w:rsidRDefault="005B53AD" w:rsidP="005B53AD">
      <w:pPr>
        <w:pStyle w:val="NormalWeb"/>
        <w:rPr>
          <w:rFonts w:asciiTheme="minorHAnsi" w:hAnsiTheme="minorHAnsi" w:cstheme="minorHAnsi"/>
          <w:b/>
          <w:u w:val="single"/>
        </w:rPr>
      </w:pPr>
      <w:r w:rsidRPr="00C230A9">
        <w:rPr>
          <w:rFonts w:asciiTheme="minorHAnsi" w:hAnsiTheme="minorHAnsi" w:cstheme="minorHAnsi"/>
          <w:b/>
          <w:u w:val="single"/>
        </w:rPr>
        <w:lastRenderedPageBreak/>
        <w:t xml:space="preserve">Exemples de métiers : </w:t>
      </w:r>
    </w:p>
    <w:p w:rsidR="005B53AD" w:rsidRPr="00C230A9" w:rsidRDefault="0020169A" w:rsidP="005B53AD">
      <w:pPr>
        <w:numPr>
          <w:ilvl w:val="0"/>
          <w:numId w:val="1"/>
        </w:numPr>
        <w:spacing w:before="100" w:beforeAutospacing="1" w:after="100" w:afterAutospacing="1" w:line="240" w:lineRule="auto"/>
        <w:rPr>
          <w:rFonts w:eastAsia="Times New Roman" w:cstheme="minorHAnsi"/>
          <w:color w:val="632423" w:themeColor="accent2" w:themeShade="80"/>
          <w:sz w:val="24"/>
          <w:szCs w:val="24"/>
          <w:lang w:eastAsia="fr-FR"/>
        </w:rPr>
      </w:pPr>
      <w:hyperlink r:id="rId7" w:history="1">
        <w:r w:rsidR="005B53AD" w:rsidRPr="00C230A9">
          <w:rPr>
            <w:rFonts w:eastAsia="Times New Roman" w:cstheme="minorHAnsi"/>
            <w:color w:val="632423" w:themeColor="accent2" w:themeShade="80"/>
            <w:sz w:val="24"/>
            <w:szCs w:val="24"/>
            <w:lang w:eastAsia="fr-FR"/>
          </w:rPr>
          <w:t>agent(e) général(e) d'assurances</w:t>
        </w:r>
      </w:hyperlink>
    </w:p>
    <w:p w:rsidR="005B53AD" w:rsidRPr="00C230A9" w:rsidRDefault="0020169A" w:rsidP="005B53AD">
      <w:pPr>
        <w:numPr>
          <w:ilvl w:val="0"/>
          <w:numId w:val="1"/>
        </w:numPr>
        <w:spacing w:before="100" w:beforeAutospacing="1" w:after="100" w:afterAutospacing="1" w:line="240" w:lineRule="auto"/>
        <w:rPr>
          <w:rFonts w:eastAsia="Times New Roman" w:cstheme="minorHAnsi"/>
          <w:color w:val="632423" w:themeColor="accent2" w:themeShade="80"/>
          <w:sz w:val="24"/>
          <w:szCs w:val="24"/>
          <w:lang w:eastAsia="fr-FR"/>
        </w:rPr>
      </w:pPr>
      <w:hyperlink r:id="rId8" w:history="1">
        <w:r w:rsidR="005B53AD" w:rsidRPr="00C230A9">
          <w:rPr>
            <w:rFonts w:eastAsia="Times New Roman" w:cstheme="minorHAnsi"/>
            <w:color w:val="632423" w:themeColor="accent2" w:themeShade="80"/>
            <w:sz w:val="24"/>
            <w:szCs w:val="24"/>
            <w:lang w:eastAsia="fr-FR"/>
          </w:rPr>
          <w:t>assistant(e) commercial(e)</w:t>
        </w:r>
      </w:hyperlink>
    </w:p>
    <w:p w:rsidR="005B53AD" w:rsidRPr="00C230A9" w:rsidRDefault="0020169A" w:rsidP="005B53AD">
      <w:pPr>
        <w:numPr>
          <w:ilvl w:val="0"/>
          <w:numId w:val="1"/>
        </w:numPr>
        <w:spacing w:before="100" w:beforeAutospacing="1" w:after="100" w:afterAutospacing="1" w:line="240" w:lineRule="auto"/>
        <w:rPr>
          <w:rFonts w:eastAsia="Times New Roman" w:cstheme="minorHAnsi"/>
          <w:color w:val="632423" w:themeColor="accent2" w:themeShade="80"/>
          <w:sz w:val="24"/>
          <w:szCs w:val="24"/>
          <w:lang w:eastAsia="fr-FR"/>
        </w:rPr>
      </w:pPr>
      <w:hyperlink r:id="rId9" w:history="1">
        <w:r w:rsidR="005B53AD" w:rsidRPr="00C230A9">
          <w:rPr>
            <w:rFonts w:eastAsia="Times New Roman" w:cstheme="minorHAnsi"/>
            <w:color w:val="632423" w:themeColor="accent2" w:themeShade="80"/>
            <w:sz w:val="24"/>
            <w:szCs w:val="24"/>
            <w:lang w:eastAsia="fr-FR"/>
          </w:rPr>
          <w:t>attaché(e) commercial(e)</w:t>
        </w:r>
      </w:hyperlink>
    </w:p>
    <w:p w:rsidR="005B53AD" w:rsidRPr="00C230A9" w:rsidRDefault="0020169A" w:rsidP="005B53AD">
      <w:pPr>
        <w:numPr>
          <w:ilvl w:val="0"/>
          <w:numId w:val="1"/>
        </w:numPr>
        <w:spacing w:before="100" w:beforeAutospacing="1" w:after="100" w:afterAutospacing="1" w:line="240" w:lineRule="auto"/>
        <w:rPr>
          <w:rFonts w:eastAsia="Times New Roman" w:cstheme="minorHAnsi"/>
          <w:color w:val="632423" w:themeColor="accent2" w:themeShade="80"/>
          <w:sz w:val="24"/>
          <w:szCs w:val="24"/>
          <w:lang w:eastAsia="fr-FR"/>
        </w:rPr>
      </w:pPr>
      <w:hyperlink r:id="rId10" w:history="1">
        <w:r w:rsidR="005B53AD" w:rsidRPr="00C230A9">
          <w:rPr>
            <w:rFonts w:eastAsia="Times New Roman" w:cstheme="minorHAnsi"/>
            <w:color w:val="632423" w:themeColor="accent2" w:themeShade="80"/>
            <w:sz w:val="24"/>
            <w:szCs w:val="24"/>
            <w:lang w:eastAsia="fr-FR"/>
          </w:rPr>
          <w:t>chargé(e) de clientèle banque</w:t>
        </w:r>
      </w:hyperlink>
    </w:p>
    <w:p w:rsidR="005B53AD" w:rsidRPr="00C230A9" w:rsidRDefault="0020169A" w:rsidP="005B53AD">
      <w:pPr>
        <w:numPr>
          <w:ilvl w:val="0"/>
          <w:numId w:val="1"/>
        </w:numPr>
        <w:spacing w:before="100" w:beforeAutospacing="1" w:after="100" w:afterAutospacing="1" w:line="240" w:lineRule="auto"/>
        <w:rPr>
          <w:rFonts w:eastAsia="Times New Roman" w:cstheme="minorHAnsi"/>
          <w:color w:val="632423" w:themeColor="accent2" w:themeShade="80"/>
          <w:sz w:val="24"/>
          <w:szCs w:val="24"/>
          <w:lang w:eastAsia="fr-FR"/>
        </w:rPr>
      </w:pPr>
      <w:hyperlink r:id="rId11" w:history="1">
        <w:r w:rsidR="005B53AD" w:rsidRPr="00C230A9">
          <w:rPr>
            <w:rFonts w:eastAsia="Times New Roman" w:cstheme="minorHAnsi"/>
            <w:color w:val="632423" w:themeColor="accent2" w:themeShade="80"/>
            <w:sz w:val="24"/>
            <w:szCs w:val="24"/>
            <w:lang w:eastAsia="fr-FR"/>
          </w:rPr>
          <w:t>chef de rayon</w:t>
        </w:r>
      </w:hyperlink>
    </w:p>
    <w:p w:rsidR="005B53AD" w:rsidRPr="00C230A9" w:rsidRDefault="0020169A" w:rsidP="005B53AD">
      <w:pPr>
        <w:numPr>
          <w:ilvl w:val="0"/>
          <w:numId w:val="1"/>
        </w:numPr>
        <w:spacing w:before="100" w:beforeAutospacing="1" w:after="100" w:afterAutospacing="1" w:line="240" w:lineRule="auto"/>
        <w:rPr>
          <w:rFonts w:eastAsia="Times New Roman" w:cstheme="minorHAnsi"/>
          <w:color w:val="632423" w:themeColor="accent2" w:themeShade="80"/>
          <w:sz w:val="24"/>
          <w:szCs w:val="24"/>
          <w:lang w:eastAsia="fr-FR"/>
        </w:rPr>
      </w:pPr>
      <w:hyperlink r:id="rId12" w:history="1">
        <w:r w:rsidR="005B53AD" w:rsidRPr="00C230A9">
          <w:rPr>
            <w:rFonts w:eastAsia="Times New Roman" w:cstheme="minorHAnsi"/>
            <w:color w:val="632423" w:themeColor="accent2" w:themeShade="80"/>
            <w:sz w:val="24"/>
            <w:szCs w:val="24"/>
            <w:lang w:eastAsia="fr-FR"/>
          </w:rPr>
          <w:t>chef des ventes</w:t>
        </w:r>
      </w:hyperlink>
    </w:p>
    <w:p w:rsidR="005B53AD" w:rsidRPr="00C230A9" w:rsidRDefault="0020169A" w:rsidP="005B53AD">
      <w:pPr>
        <w:numPr>
          <w:ilvl w:val="0"/>
          <w:numId w:val="1"/>
        </w:numPr>
        <w:spacing w:before="100" w:beforeAutospacing="1" w:after="100" w:afterAutospacing="1" w:line="240" w:lineRule="auto"/>
        <w:rPr>
          <w:rFonts w:eastAsia="Times New Roman" w:cstheme="minorHAnsi"/>
          <w:color w:val="632423" w:themeColor="accent2" w:themeShade="80"/>
          <w:sz w:val="24"/>
          <w:szCs w:val="24"/>
          <w:lang w:eastAsia="fr-FR"/>
        </w:rPr>
      </w:pPr>
      <w:hyperlink r:id="rId13" w:history="1">
        <w:r w:rsidR="005B53AD" w:rsidRPr="00C230A9">
          <w:rPr>
            <w:rFonts w:eastAsia="Times New Roman" w:cstheme="minorHAnsi"/>
            <w:color w:val="632423" w:themeColor="accent2" w:themeShade="80"/>
            <w:sz w:val="24"/>
            <w:szCs w:val="24"/>
            <w:lang w:eastAsia="fr-FR"/>
          </w:rPr>
          <w:t>commerçant(e) en alimentation</w:t>
        </w:r>
      </w:hyperlink>
    </w:p>
    <w:p w:rsidR="005B53AD" w:rsidRPr="00C230A9" w:rsidRDefault="0020169A" w:rsidP="005B53AD">
      <w:pPr>
        <w:numPr>
          <w:ilvl w:val="0"/>
          <w:numId w:val="1"/>
        </w:numPr>
        <w:spacing w:before="100" w:beforeAutospacing="1" w:after="100" w:afterAutospacing="1" w:line="240" w:lineRule="auto"/>
        <w:rPr>
          <w:rFonts w:eastAsia="Times New Roman" w:cstheme="minorHAnsi"/>
          <w:color w:val="632423" w:themeColor="accent2" w:themeShade="80"/>
          <w:sz w:val="24"/>
          <w:szCs w:val="24"/>
          <w:lang w:eastAsia="fr-FR"/>
        </w:rPr>
      </w:pPr>
      <w:hyperlink r:id="rId14" w:history="1">
        <w:r w:rsidR="005B53AD" w:rsidRPr="00C230A9">
          <w:rPr>
            <w:rFonts w:eastAsia="Times New Roman" w:cstheme="minorHAnsi"/>
            <w:color w:val="632423" w:themeColor="accent2" w:themeShade="80"/>
            <w:sz w:val="24"/>
            <w:szCs w:val="24"/>
            <w:lang w:eastAsia="fr-FR"/>
          </w:rPr>
          <w:t>commercial(e) export</w:t>
        </w:r>
      </w:hyperlink>
    </w:p>
    <w:p w:rsidR="005B53AD" w:rsidRPr="00C230A9" w:rsidRDefault="0020169A" w:rsidP="005B53AD">
      <w:pPr>
        <w:numPr>
          <w:ilvl w:val="0"/>
          <w:numId w:val="1"/>
        </w:numPr>
        <w:spacing w:before="100" w:beforeAutospacing="1" w:after="100" w:afterAutospacing="1" w:line="240" w:lineRule="auto"/>
        <w:rPr>
          <w:rFonts w:eastAsia="Times New Roman" w:cstheme="minorHAnsi"/>
          <w:color w:val="632423" w:themeColor="accent2" w:themeShade="80"/>
          <w:sz w:val="24"/>
          <w:szCs w:val="24"/>
          <w:lang w:eastAsia="fr-FR"/>
        </w:rPr>
      </w:pPr>
      <w:hyperlink r:id="rId15" w:history="1">
        <w:r w:rsidR="005B53AD" w:rsidRPr="00C230A9">
          <w:rPr>
            <w:rFonts w:eastAsia="Times New Roman" w:cstheme="minorHAnsi"/>
            <w:color w:val="632423" w:themeColor="accent2" w:themeShade="80"/>
            <w:sz w:val="24"/>
            <w:szCs w:val="24"/>
            <w:lang w:eastAsia="fr-FR"/>
          </w:rPr>
          <w:t>directeur(trice) de magasin à grande surface</w:t>
        </w:r>
      </w:hyperlink>
    </w:p>
    <w:p w:rsidR="005B53AD" w:rsidRPr="00C230A9" w:rsidRDefault="0020169A" w:rsidP="005B53AD">
      <w:pPr>
        <w:numPr>
          <w:ilvl w:val="0"/>
          <w:numId w:val="1"/>
        </w:numPr>
        <w:spacing w:before="100" w:beforeAutospacing="1" w:after="100" w:afterAutospacing="1" w:line="240" w:lineRule="auto"/>
        <w:rPr>
          <w:rFonts w:eastAsia="Times New Roman" w:cstheme="minorHAnsi"/>
          <w:color w:val="632423" w:themeColor="accent2" w:themeShade="80"/>
          <w:sz w:val="24"/>
          <w:szCs w:val="24"/>
          <w:lang w:eastAsia="fr-FR"/>
        </w:rPr>
      </w:pPr>
      <w:hyperlink r:id="rId16" w:history="1">
        <w:r w:rsidR="005B53AD" w:rsidRPr="00C230A9">
          <w:rPr>
            <w:rFonts w:eastAsia="Times New Roman" w:cstheme="minorHAnsi"/>
            <w:color w:val="632423" w:themeColor="accent2" w:themeShade="80"/>
            <w:sz w:val="24"/>
            <w:szCs w:val="24"/>
            <w:lang w:eastAsia="fr-FR"/>
          </w:rPr>
          <w:t>gestionnaire de contrats d'assurance</w:t>
        </w:r>
      </w:hyperlink>
    </w:p>
    <w:p w:rsidR="005B53AD" w:rsidRPr="00C230A9" w:rsidRDefault="0020169A" w:rsidP="005B53AD">
      <w:pPr>
        <w:numPr>
          <w:ilvl w:val="0"/>
          <w:numId w:val="1"/>
        </w:numPr>
        <w:spacing w:before="100" w:beforeAutospacing="1" w:after="100" w:afterAutospacing="1" w:line="240" w:lineRule="auto"/>
        <w:rPr>
          <w:rFonts w:eastAsia="Times New Roman" w:cstheme="minorHAnsi"/>
          <w:color w:val="632423" w:themeColor="accent2" w:themeShade="80"/>
          <w:sz w:val="24"/>
          <w:szCs w:val="24"/>
          <w:lang w:eastAsia="fr-FR"/>
        </w:rPr>
      </w:pPr>
      <w:hyperlink r:id="rId17" w:history="1">
        <w:r w:rsidR="005B53AD" w:rsidRPr="00C230A9">
          <w:rPr>
            <w:rFonts w:eastAsia="Times New Roman" w:cstheme="minorHAnsi"/>
            <w:color w:val="632423" w:themeColor="accent2" w:themeShade="80"/>
            <w:sz w:val="24"/>
            <w:szCs w:val="24"/>
            <w:lang w:eastAsia="fr-FR"/>
          </w:rPr>
          <w:t>guichetier(ière)</w:t>
        </w:r>
      </w:hyperlink>
    </w:p>
    <w:p w:rsidR="005B53AD" w:rsidRPr="00C230A9" w:rsidRDefault="0020169A" w:rsidP="005B53AD">
      <w:pPr>
        <w:numPr>
          <w:ilvl w:val="0"/>
          <w:numId w:val="1"/>
        </w:numPr>
        <w:spacing w:before="100" w:beforeAutospacing="1" w:after="100" w:afterAutospacing="1" w:line="240" w:lineRule="auto"/>
        <w:rPr>
          <w:rFonts w:eastAsia="Times New Roman" w:cstheme="minorHAnsi"/>
          <w:color w:val="632423" w:themeColor="accent2" w:themeShade="80"/>
          <w:sz w:val="24"/>
          <w:szCs w:val="24"/>
          <w:lang w:eastAsia="fr-FR"/>
        </w:rPr>
      </w:pPr>
      <w:hyperlink r:id="rId18" w:history="1">
        <w:r w:rsidR="005B53AD" w:rsidRPr="00C230A9">
          <w:rPr>
            <w:rFonts w:eastAsia="Times New Roman" w:cstheme="minorHAnsi"/>
            <w:color w:val="632423" w:themeColor="accent2" w:themeShade="80"/>
            <w:sz w:val="24"/>
            <w:szCs w:val="24"/>
            <w:lang w:eastAsia="fr-FR"/>
          </w:rPr>
          <w:t>marchandiseur(euse)</w:t>
        </w:r>
      </w:hyperlink>
    </w:p>
    <w:p w:rsidR="005B53AD" w:rsidRPr="00C230A9" w:rsidRDefault="0020169A" w:rsidP="005B53AD">
      <w:pPr>
        <w:numPr>
          <w:ilvl w:val="0"/>
          <w:numId w:val="1"/>
        </w:numPr>
        <w:spacing w:before="100" w:beforeAutospacing="1" w:after="100" w:afterAutospacing="1" w:line="240" w:lineRule="auto"/>
        <w:rPr>
          <w:rFonts w:eastAsia="Times New Roman" w:cstheme="minorHAnsi"/>
          <w:color w:val="632423" w:themeColor="accent2" w:themeShade="80"/>
          <w:sz w:val="24"/>
          <w:szCs w:val="24"/>
          <w:lang w:eastAsia="fr-FR"/>
        </w:rPr>
      </w:pPr>
      <w:hyperlink r:id="rId19" w:history="1">
        <w:r w:rsidR="005B53AD" w:rsidRPr="00C230A9">
          <w:rPr>
            <w:rFonts w:eastAsia="Times New Roman" w:cstheme="minorHAnsi"/>
            <w:color w:val="632423" w:themeColor="accent2" w:themeShade="80"/>
            <w:sz w:val="24"/>
            <w:szCs w:val="24"/>
            <w:lang w:eastAsia="fr-FR"/>
          </w:rPr>
          <w:t>responsable de la promotion des ventes</w:t>
        </w:r>
      </w:hyperlink>
    </w:p>
    <w:p w:rsidR="005B53AD" w:rsidRPr="00C230A9" w:rsidRDefault="0020169A" w:rsidP="005B53AD">
      <w:pPr>
        <w:numPr>
          <w:ilvl w:val="0"/>
          <w:numId w:val="1"/>
        </w:numPr>
        <w:spacing w:before="100" w:beforeAutospacing="1" w:after="100" w:afterAutospacing="1" w:line="240" w:lineRule="auto"/>
        <w:rPr>
          <w:rFonts w:eastAsia="Times New Roman" w:cstheme="minorHAnsi"/>
          <w:color w:val="632423" w:themeColor="accent2" w:themeShade="80"/>
          <w:sz w:val="24"/>
          <w:szCs w:val="24"/>
          <w:lang w:eastAsia="fr-FR"/>
        </w:rPr>
      </w:pPr>
      <w:hyperlink r:id="rId20" w:history="1">
        <w:r w:rsidR="005B53AD" w:rsidRPr="00C230A9">
          <w:rPr>
            <w:rFonts w:eastAsia="Times New Roman" w:cstheme="minorHAnsi"/>
            <w:color w:val="632423" w:themeColor="accent2" w:themeShade="80"/>
            <w:sz w:val="24"/>
            <w:szCs w:val="24"/>
            <w:lang w:eastAsia="fr-FR"/>
          </w:rPr>
          <w:t>technico-commercial(e) en agroalimentaire</w:t>
        </w:r>
      </w:hyperlink>
    </w:p>
    <w:p w:rsidR="005B53AD" w:rsidRPr="00C230A9" w:rsidRDefault="0020169A" w:rsidP="005B53AD">
      <w:pPr>
        <w:numPr>
          <w:ilvl w:val="0"/>
          <w:numId w:val="1"/>
        </w:numPr>
        <w:spacing w:before="100" w:beforeAutospacing="1" w:after="100" w:afterAutospacing="1" w:line="240" w:lineRule="auto"/>
        <w:rPr>
          <w:rFonts w:eastAsia="Times New Roman" w:cstheme="minorHAnsi"/>
          <w:color w:val="632423" w:themeColor="accent2" w:themeShade="80"/>
          <w:sz w:val="24"/>
          <w:szCs w:val="24"/>
          <w:lang w:eastAsia="fr-FR"/>
        </w:rPr>
      </w:pPr>
      <w:hyperlink r:id="rId21" w:history="1">
        <w:r w:rsidR="005B53AD" w:rsidRPr="00C230A9">
          <w:rPr>
            <w:rFonts w:eastAsia="Times New Roman" w:cstheme="minorHAnsi"/>
            <w:color w:val="632423" w:themeColor="accent2" w:themeShade="80"/>
            <w:sz w:val="24"/>
            <w:szCs w:val="24"/>
            <w:lang w:eastAsia="fr-FR"/>
          </w:rPr>
          <w:t>télévendeur(euse)</w:t>
        </w:r>
      </w:hyperlink>
    </w:p>
    <w:p w:rsidR="005B53AD" w:rsidRPr="00C230A9" w:rsidRDefault="0020169A" w:rsidP="005B53AD">
      <w:pPr>
        <w:numPr>
          <w:ilvl w:val="0"/>
          <w:numId w:val="1"/>
        </w:numPr>
        <w:spacing w:before="100" w:beforeAutospacing="1" w:after="100" w:afterAutospacing="1" w:line="240" w:lineRule="auto"/>
        <w:rPr>
          <w:rFonts w:eastAsia="Times New Roman" w:cstheme="minorHAnsi"/>
          <w:color w:val="632423" w:themeColor="accent2" w:themeShade="80"/>
          <w:sz w:val="24"/>
          <w:szCs w:val="24"/>
          <w:lang w:eastAsia="fr-FR"/>
        </w:rPr>
      </w:pPr>
      <w:hyperlink r:id="rId22" w:history="1">
        <w:r w:rsidR="005B53AD" w:rsidRPr="00C230A9">
          <w:rPr>
            <w:rFonts w:eastAsia="Times New Roman" w:cstheme="minorHAnsi"/>
            <w:color w:val="632423" w:themeColor="accent2" w:themeShade="80"/>
            <w:sz w:val="24"/>
            <w:szCs w:val="24"/>
            <w:lang w:eastAsia="fr-FR"/>
          </w:rPr>
          <w:t>vendeur(euse)</w:t>
        </w:r>
      </w:hyperlink>
    </w:p>
    <w:p w:rsidR="005B53AD" w:rsidRPr="00C230A9" w:rsidRDefault="0020169A" w:rsidP="005B53AD">
      <w:pPr>
        <w:numPr>
          <w:ilvl w:val="0"/>
          <w:numId w:val="1"/>
        </w:numPr>
        <w:spacing w:before="100" w:beforeAutospacing="1" w:after="100" w:afterAutospacing="1" w:line="240" w:lineRule="auto"/>
        <w:rPr>
          <w:rFonts w:eastAsia="Times New Roman" w:cstheme="minorHAnsi"/>
          <w:color w:val="632423" w:themeColor="accent2" w:themeShade="80"/>
          <w:sz w:val="24"/>
          <w:szCs w:val="24"/>
          <w:lang w:eastAsia="fr-FR"/>
        </w:rPr>
      </w:pPr>
      <w:hyperlink r:id="rId23" w:history="1">
        <w:r w:rsidR="005B53AD" w:rsidRPr="00C230A9">
          <w:rPr>
            <w:rFonts w:eastAsia="Times New Roman" w:cstheme="minorHAnsi"/>
            <w:color w:val="632423" w:themeColor="accent2" w:themeShade="80"/>
            <w:sz w:val="24"/>
            <w:szCs w:val="24"/>
            <w:lang w:eastAsia="fr-FR"/>
          </w:rPr>
          <w:t>vendeur(euse) en micro-informatique et multimédia</w:t>
        </w:r>
      </w:hyperlink>
    </w:p>
    <w:p w:rsidR="005B53AD" w:rsidRPr="00C230A9" w:rsidRDefault="005B53AD" w:rsidP="005B53AD">
      <w:pPr>
        <w:spacing w:before="100" w:beforeAutospacing="1" w:after="100" w:afterAutospacing="1" w:line="240" w:lineRule="auto"/>
        <w:rPr>
          <w:rFonts w:eastAsia="Times New Roman" w:cstheme="minorHAnsi"/>
          <w:b/>
          <w:sz w:val="24"/>
          <w:szCs w:val="24"/>
          <w:u w:val="single"/>
          <w:lang w:eastAsia="fr-FR"/>
        </w:rPr>
      </w:pPr>
      <w:r w:rsidRPr="00C230A9">
        <w:rPr>
          <w:rFonts w:eastAsia="Times New Roman" w:cstheme="minorHAnsi"/>
          <w:b/>
          <w:sz w:val="24"/>
          <w:szCs w:val="24"/>
          <w:u w:val="single"/>
          <w:lang w:eastAsia="fr-FR"/>
        </w:rPr>
        <w:t xml:space="preserve">Poursuivre mes études : </w:t>
      </w:r>
    </w:p>
    <w:p w:rsidR="005B53AD" w:rsidRPr="00C230A9" w:rsidRDefault="005B53AD" w:rsidP="005B53AD">
      <w:pPr>
        <w:numPr>
          <w:ilvl w:val="0"/>
          <w:numId w:val="3"/>
        </w:numPr>
        <w:spacing w:before="100" w:beforeAutospacing="1" w:after="100" w:afterAutospacing="1" w:line="240" w:lineRule="auto"/>
        <w:rPr>
          <w:rFonts w:eastAsia="Times New Roman" w:cstheme="minorHAnsi"/>
          <w:sz w:val="24"/>
          <w:lang w:eastAsia="fr-FR"/>
        </w:rPr>
      </w:pPr>
      <w:r w:rsidRPr="00C230A9">
        <w:rPr>
          <w:rFonts w:eastAsia="Times New Roman" w:cstheme="minorHAnsi"/>
          <w:sz w:val="24"/>
          <w:lang w:eastAsia="fr-FR"/>
        </w:rPr>
        <w:t>licence professionnelle en commerce, distribution, management des organisations, marketing, banque, finance, assurance, immobilier, communication etc. ;</w:t>
      </w:r>
    </w:p>
    <w:p w:rsidR="005B53AD" w:rsidRPr="00C230A9" w:rsidRDefault="005B53AD" w:rsidP="005B53AD">
      <w:pPr>
        <w:numPr>
          <w:ilvl w:val="0"/>
          <w:numId w:val="3"/>
        </w:numPr>
        <w:spacing w:before="100" w:beforeAutospacing="1" w:after="100" w:afterAutospacing="1" w:line="240" w:lineRule="auto"/>
        <w:rPr>
          <w:rFonts w:eastAsia="Times New Roman" w:cstheme="minorHAnsi"/>
          <w:sz w:val="24"/>
          <w:lang w:eastAsia="fr-FR"/>
        </w:rPr>
      </w:pPr>
      <w:r w:rsidRPr="00C230A9">
        <w:rPr>
          <w:rFonts w:eastAsia="Times New Roman" w:cstheme="minorHAnsi"/>
          <w:sz w:val="24"/>
          <w:lang w:eastAsia="fr-FR"/>
        </w:rPr>
        <w:t>licence LMD en économie et gestion, AES ou sciences de gestion, plus rarement en droit ;</w:t>
      </w:r>
    </w:p>
    <w:p w:rsidR="005B53AD" w:rsidRPr="00C230A9" w:rsidRDefault="005B53AD" w:rsidP="005B53AD">
      <w:pPr>
        <w:numPr>
          <w:ilvl w:val="0"/>
          <w:numId w:val="3"/>
        </w:numPr>
        <w:spacing w:before="100" w:beforeAutospacing="1" w:after="100" w:afterAutospacing="1" w:line="240" w:lineRule="auto"/>
        <w:rPr>
          <w:rFonts w:eastAsia="Times New Roman" w:cstheme="minorHAnsi"/>
          <w:sz w:val="24"/>
          <w:lang w:eastAsia="fr-FR"/>
        </w:rPr>
      </w:pPr>
      <w:r w:rsidRPr="00C230A9">
        <w:rPr>
          <w:rFonts w:eastAsia="Times New Roman" w:cstheme="minorHAnsi"/>
          <w:sz w:val="24"/>
          <w:lang w:eastAsia="fr-FR"/>
        </w:rPr>
        <w:t>écoles supérieures de commerce  et de gestion (admissions parallèles) ;</w:t>
      </w:r>
    </w:p>
    <w:p w:rsidR="005B53AD" w:rsidRPr="00C230A9" w:rsidRDefault="005B53AD" w:rsidP="005B53AD">
      <w:pPr>
        <w:numPr>
          <w:ilvl w:val="0"/>
          <w:numId w:val="3"/>
        </w:numPr>
        <w:spacing w:before="100" w:beforeAutospacing="1" w:after="100" w:afterAutospacing="1" w:line="240" w:lineRule="auto"/>
        <w:rPr>
          <w:rFonts w:eastAsia="Times New Roman" w:cstheme="minorHAnsi"/>
          <w:sz w:val="24"/>
          <w:lang w:eastAsia="fr-FR"/>
        </w:rPr>
      </w:pPr>
      <w:r w:rsidRPr="00C230A9">
        <w:rPr>
          <w:rFonts w:eastAsia="Times New Roman" w:cstheme="minorHAnsi"/>
          <w:sz w:val="24"/>
          <w:lang w:eastAsia="fr-FR"/>
        </w:rPr>
        <w:t>écoles spécialisées en commerce et gestion.</w:t>
      </w:r>
    </w:p>
    <w:p w:rsidR="005B53AD" w:rsidRPr="00C230A9" w:rsidRDefault="005B53AD" w:rsidP="005B53AD">
      <w:pPr>
        <w:spacing w:before="100" w:beforeAutospacing="1" w:after="100" w:afterAutospacing="1" w:line="240" w:lineRule="auto"/>
        <w:rPr>
          <w:rFonts w:eastAsia="Times New Roman" w:cstheme="minorHAnsi"/>
          <w:sz w:val="24"/>
          <w:lang w:eastAsia="fr-FR"/>
        </w:rPr>
      </w:pPr>
      <w:r w:rsidRPr="00C230A9">
        <w:rPr>
          <w:rFonts w:eastAsia="Times New Roman" w:cstheme="minorHAnsi"/>
          <w:sz w:val="24"/>
          <w:lang w:eastAsia="fr-FR"/>
        </w:rPr>
        <w:t>Poursuite d'études conditionnelle</w:t>
      </w:r>
    </w:p>
    <w:p w:rsidR="005B53AD" w:rsidRPr="00C230A9" w:rsidRDefault="005B53AD" w:rsidP="005B53AD">
      <w:pPr>
        <w:spacing w:after="0" w:line="240" w:lineRule="auto"/>
        <w:rPr>
          <w:rFonts w:eastAsia="Times New Roman" w:cstheme="minorHAnsi"/>
          <w:sz w:val="24"/>
          <w:lang w:eastAsia="fr-FR"/>
        </w:rPr>
      </w:pPr>
      <w:r w:rsidRPr="00C230A9">
        <w:rPr>
          <w:rFonts w:eastAsia="Times New Roman" w:cstheme="minorHAnsi"/>
          <w:sz w:val="24"/>
          <w:lang w:eastAsia="fr-FR"/>
        </w:rPr>
        <w:t xml:space="preserve">Exemples de formations poursuivies : </w:t>
      </w:r>
    </w:p>
    <w:p w:rsidR="005B53AD" w:rsidRPr="00C230A9" w:rsidRDefault="0020169A" w:rsidP="005B53AD">
      <w:pPr>
        <w:numPr>
          <w:ilvl w:val="0"/>
          <w:numId w:val="4"/>
        </w:numPr>
        <w:spacing w:before="100" w:beforeAutospacing="1" w:after="100" w:afterAutospacing="1" w:line="240" w:lineRule="auto"/>
        <w:rPr>
          <w:rFonts w:eastAsia="Times New Roman" w:cstheme="minorHAnsi"/>
          <w:color w:val="632423" w:themeColor="accent2" w:themeShade="80"/>
          <w:sz w:val="24"/>
          <w:lang w:eastAsia="fr-FR"/>
        </w:rPr>
      </w:pPr>
      <w:hyperlink r:id="rId24" w:history="1">
        <w:r w:rsidR="005B53AD" w:rsidRPr="00C230A9">
          <w:rPr>
            <w:rFonts w:eastAsia="Times New Roman" w:cstheme="minorHAnsi"/>
            <w:color w:val="632423" w:themeColor="accent2" w:themeShade="80"/>
            <w:sz w:val="24"/>
            <w:u w:val="single"/>
            <w:lang w:eastAsia="fr-FR"/>
          </w:rPr>
          <w:t>Bachelor en marketing et affaires internationales</w:t>
        </w:r>
      </w:hyperlink>
    </w:p>
    <w:p w:rsidR="005B53AD" w:rsidRPr="00C230A9" w:rsidRDefault="0020169A" w:rsidP="005B53AD">
      <w:pPr>
        <w:numPr>
          <w:ilvl w:val="0"/>
          <w:numId w:val="4"/>
        </w:numPr>
        <w:spacing w:before="100" w:beforeAutospacing="1" w:after="100" w:afterAutospacing="1" w:line="240" w:lineRule="auto"/>
        <w:rPr>
          <w:rFonts w:eastAsia="Times New Roman" w:cstheme="minorHAnsi"/>
          <w:color w:val="632423" w:themeColor="accent2" w:themeShade="80"/>
          <w:sz w:val="24"/>
          <w:lang w:eastAsia="fr-FR"/>
        </w:rPr>
      </w:pPr>
      <w:hyperlink r:id="rId25" w:history="1">
        <w:r w:rsidR="005B53AD" w:rsidRPr="00C230A9">
          <w:rPr>
            <w:rFonts w:eastAsia="Times New Roman" w:cstheme="minorHAnsi"/>
            <w:color w:val="632423" w:themeColor="accent2" w:themeShade="80"/>
            <w:sz w:val="24"/>
            <w:u w:val="single"/>
            <w:lang w:eastAsia="fr-FR"/>
          </w:rPr>
          <w:t>Diplôme de l'Ecole de gestion et de commerce (EGC)</w:t>
        </w:r>
      </w:hyperlink>
    </w:p>
    <w:p w:rsidR="005B53AD" w:rsidRPr="00C230A9" w:rsidRDefault="0020169A" w:rsidP="005B53AD">
      <w:pPr>
        <w:numPr>
          <w:ilvl w:val="0"/>
          <w:numId w:val="4"/>
        </w:numPr>
        <w:spacing w:before="100" w:beforeAutospacing="1" w:after="100" w:afterAutospacing="1" w:line="240" w:lineRule="auto"/>
        <w:rPr>
          <w:rFonts w:eastAsia="Times New Roman" w:cstheme="minorHAnsi"/>
          <w:color w:val="632423" w:themeColor="accent2" w:themeShade="80"/>
          <w:sz w:val="24"/>
          <w:lang w:eastAsia="fr-FR"/>
        </w:rPr>
      </w:pPr>
      <w:hyperlink r:id="rId26" w:history="1">
        <w:r w:rsidR="005B53AD" w:rsidRPr="00C230A9">
          <w:rPr>
            <w:rFonts w:eastAsia="Times New Roman" w:cstheme="minorHAnsi"/>
            <w:color w:val="632423" w:themeColor="accent2" w:themeShade="80"/>
            <w:sz w:val="24"/>
            <w:u w:val="single"/>
            <w:lang w:eastAsia="fr-FR"/>
          </w:rPr>
          <w:t>Licence administration économique et sociale</w:t>
        </w:r>
      </w:hyperlink>
    </w:p>
    <w:p w:rsidR="005B53AD" w:rsidRPr="00C230A9" w:rsidRDefault="0020169A" w:rsidP="005B53AD">
      <w:pPr>
        <w:numPr>
          <w:ilvl w:val="0"/>
          <w:numId w:val="4"/>
        </w:numPr>
        <w:spacing w:before="100" w:beforeAutospacing="1" w:after="100" w:afterAutospacing="1" w:line="240" w:lineRule="auto"/>
        <w:rPr>
          <w:rFonts w:eastAsia="Times New Roman" w:cstheme="minorHAnsi"/>
          <w:color w:val="632423" w:themeColor="accent2" w:themeShade="80"/>
          <w:sz w:val="24"/>
          <w:lang w:eastAsia="fr-FR"/>
        </w:rPr>
      </w:pPr>
      <w:hyperlink r:id="rId27" w:history="1">
        <w:r w:rsidR="005B53AD" w:rsidRPr="00C230A9">
          <w:rPr>
            <w:rFonts w:eastAsia="Times New Roman" w:cstheme="minorHAnsi"/>
            <w:color w:val="632423" w:themeColor="accent2" w:themeShade="80"/>
            <w:sz w:val="24"/>
            <w:u w:val="single"/>
            <w:lang w:eastAsia="fr-FR"/>
          </w:rPr>
          <w:t>Licence sciences de gestion</w:t>
        </w:r>
      </w:hyperlink>
    </w:p>
    <w:p w:rsidR="005B53AD" w:rsidRPr="00C230A9" w:rsidRDefault="0020169A" w:rsidP="005B53AD">
      <w:pPr>
        <w:numPr>
          <w:ilvl w:val="0"/>
          <w:numId w:val="4"/>
        </w:numPr>
        <w:spacing w:before="100" w:beforeAutospacing="1" w:after="100" w:afterAutospacing="1" w:line="240" w:lineRule="auto"/>
        <w:rPr>
          <w:rFonts w:eastAsia="Times New Roman" w:cstheme="minorHAnsi"/>
          <w:color w:val="632423" w:themeColor="accent2" w:themeShade="80"/>
          <w:sz w:val="24"/>
          <w:lang w:eastAsia="fr-FR"/>
        </w:rPr>
      </w:pPr>
      <w:hyperlink r:id="rId28" w:history="1">
        <w:r w:rsidR="005B53AD" w:rsidRPr="00C230A9">
          <w:rPr>
            <w:rFonts w:eastAsia="Times New Roman" w:cstheme="minorHAnsi"/>
            <w:color w:val="632423" w:themeColor="accent2" w:themeShade="80"/>
            <w:sz w:val="24"/>
            <w:u w:val="single"/>
            <w:lang w:eastAsia="fr-FR"/>
          </w:rPr>
          <w:t>Licence pro assurance, banque, finance spécialité banque, assurance</w:t>
        </w:r>
      </w:hyperlink>
    </w:p>
    <w:p w:rsidR="005B53AD" w:rsidRPr="00C230A9" w:rsidRDefault="0020169A" w:rsidP="005B53AD">
      <w:pPr>
        <w:numPr>
          <w:ilvl w:val="0"/>
          <w:numId w:val="4"/>
        </w:numPr>
        <w:spacing w:before="100" w:beforeAutospacing="1" w:after="100" w:afterAutospacing="1" w:line="240" w:lineRule="auto"/>
        <w:rPr>
          <w:rFonts w:eastAsia="Times New Roman" w:cstheme="minorHAnsi"/>
          <w:color w:val="632423" w:themeColor="accent2" w:themeShade="80"/>
          <w:sz w:val="24"/>
          <w:lang w:eastAsia="fr-FR"/>
        </w:rPr>
      </w:pPr>
      <w:hyperlink r:id="rId29" w:history="1">
        <w:r w:rsidR="005B53AD" w:rsidRPr="00C230A9">
          <w:rPr>
            <w:rFonts w:eastAsia="Times New Roman" w:cstheme="minorHAnsi"/>
            <w:color w:val="632423" w:themeColor="accent2" w:themeShade="80"/>
            <w:sz w:val="24"/>
            <w:u w:val="single"/>
            <w:lang w:eastAsia="fr-FR"/>
          </w:rPr>
          <w:t>Licence pro commerce spécialité commerce de matériel de travaux publics et véhicules industriels</w:t>
        </w:r>
      </w:hyperlink>
    </w:p>
    <w:p w:rsidR="005B53AD" w:rsidRPr="00C230A9" w:rsidRDefault="0020169A" w:rsidP="005B53AD">
      <w:pPr>
        <w:numPr>
          <w:ilvl w:val="0"/>
          <w:numId w:val="4"/>
        </w:numPr>
        <w:spacing w:before="100" w:beforeAutospacing="1" w:after="100" w:afterAutospacing="1" w:line="240" w:lineRule="auto"/>
        <w:rPr>
          <w:rFonts w:eastAsia="Times New Roman" w:cstheme="minorHAnsi"/>
          <w:color w:val="632423" w:themeColor="accent2" w:themeShade="80"/>
          <w:sz w:val="24"/>
          <w:lang w:eastAsia="fr-FR"/>
        </w:rPr>
      </w:pPr>
      <w:hyperlink r:id="rId30" w:history="1">
        <w:r w:rsidR="005B53AD" w:rsidRPr="00C230A9">
          <w:rPr>
            <w:rFonts w:eastAsia="Times New Roman" w:cstheme="minorHAnsi"/>
            <w:color w:val="632423" w:themeColor="accent2" w:themeShade="80"/>
            <w:sz w:val="24"/>
            <w:u w:val="single"/>
            <w:lang w:eastAsia="fr-FR"/>
          </w:rPr>
          <w:t>Licence pro commerce spécialité commerce, distribution</w:t>
        </w:r>
      </w:hyperlink>
    </w:p>
    <w:p w:rsidR="005B53AD" w:rsidRPr="00C230A9" w:rsidRDefault="0020169A" w:rsidP="005B53AD">
      <w:pPr>
        <w:numPr>
          <w:ilvl w:val="0"/>
          <w:numId w:val="4"/>
        </w:numPr>
        <w:spacing w:before="100" w:beforeAutospacing="1" w:after="100" w:afterAutospacing="1" w:line="240" w:lineRule="auto"/>
        <w:rPr>
          <w:rFonts w:eastAsia="Times New Roman" w:cstheme="minorHAnsi"/>
          <w:color w:val="632423" w:themeColor="accent2" w:themeShade="80"/>
          <w:sz w:val="24"/>
          <w:lang w:eastAsia="fr-FR"/>
        </w:rPr>
      </w:pPr>
      <w:hyperlink r:id="rId31" w:history="1">
        <w:r w:rsidR="005B53AD" w:rsidRPr="00C230A9">
          <w:rPr>
            <w:rFonts w:eastAsia="Times New Roman" w:cstheme="minorHAnsi"/>
            <w:color w:val="632423" w:themeColor="accent2" w:themeShade="80"/>
            <w:sz w:val="24"/>
            <w:u w:val="single"/>
            <w:lang w:eastAsia="fr-FR"/>
          </w:rPr>
          <w:t>Licence pro commerce spécialité commerce et vente appliqués à l'industrie, formation de technico-commerciaux</w:t>
        </w:r>
      </w:hyperlink>
    </w:p>
    <w:p w:rsidR="005B53AD" w:rsidRPr="00C230A9" w:rsidRDefault="0020169A" w:rsidP="005B53AD">
      <w:pPr>
        <w:numPr>
          <w:ilvl w:val="0"/>
          <w:numId w:val="4"/>
        </w:numPr>
        <w:spacing w:before="100" w:beforeAutospacing="1" w:after="100" w:afterAutospacing="1" w:line="240" w:lineRule="auto"/>
        <w:rPr>
          <w:rFonts w:eastAsia="Times New Roman" w:cstheme="minorHAnsi"/>
          <w:color w:val="632423" w:themeColor="accent2" w:themeShade="80"/>
          <w:sz w:val="24"/>
          <w:lang w:eastAsia="fr-FR"/>
        </w:rPr>
      </w:pPr>
      <w:hyperlink r:id="rId32" w:history="1">
        <w:r w:rsidR="005B53AD" w:rsidRPr="00C230A9">
          <w:rPr>
            <w:rFonts w:eastAsia="Times New Roman" w:cstheme="minorHAnsi"/>
            <w:color w:val="632423" w:themeColor="accent2" w:themeShade="80"/>
            <w:sz w:val="24"/>
            <w:u w:val="single"/>
            <w:lang w:eastAsia="fr-FR"/>
          </w:rPr>
          <w:t>Licence pro commerce spécialité e-commerce, e-marketing</w:t>
        </w:r>
      </w:hyperlink>
    </w:p>
    <w:p w:rsidR="005B53AD" w:rsidRPr="00C230A9" w:rsidRDefault="0020169A" w:rsidP="005B53AD">
      <w:pPr>
        <w:numPr>
          <w:ilvl w:val="0"/>
          <w:numId w:val="4"/>
        </w:numPr>
        <w:spacing w:before="100" w:beforeAutospacing="1" w:after="100" w:afterAutospacing="1" w:line="240" w:lineRule="auto"/>
        <w:rPr>
          <w:rFonts w:eastAsia="Times New Roman" w:cstheme="minorHAnsi"/>
          <w:color w:val="632423" w:themeColor="accent2" w:themeShade="80"/>
          <w:sz w:val="24"/>
          <w:lang w:eastAsia="fr-FR"/>
        </w:rPr>
      </w:pPr>
      <w:hyperlink r:id="rId33" w:history="1">
        <w:r w:rsidR="005B53AD" w:rsidRPr="00C230A9">
          <w:rPr>
            <w:rFonts w:eastAsia="Times New Roman" w:cstheme="minorHAnsi"/>
            <w:color w:val="632423" w:themeColor="accent2" w:themeShade="80"/>
            <w:sz w:val="24"/>
            <w:u w:val="single"/>
            <w:lang w:eastAsia="fr-FR"/>
          </w:rPr>
          <w:t>Licence pro commerce spécialité marketing des produits financiers et d'assurance</w:t>
        </w:r>
      </w:hyperlink>
    </w:p>
    <w:p w:rsidR="005B53AD" w:rsidRPr="00C230A9" w:rsidRDefault="0020169A" w:rsidP="005B53AD">
      <w:pPr>
        <w:numPr>
          <w:ilvl w:val="0"/>
          <w:numId w:val="4"/>
        </w:numPr>
        <w:spacing w:before="100" w:beforeAutospacing="1" w:after="100" w:afterAutospacing="1" w:line="240" w:lineRule="auto"/>
        <w:rPr>
          <w:rFonts w:eastAsia="Times New Roman" w:cstheme="minorHAnsi"/>
          <w:color w:val="632423" w:themeColor="accent2" w:themeShade="80"/>
          <w:sz w:val="24"/>
          <w:lang w:eastAsia="fr-FR"/>
        </w:rPr>
      </w:pPr>
      <w:hyperlink r:id="rId34" w:history="1">
        <w:r w:rsidR="005B53AD" w:rsidRPr="00C230A9">
          <w:rPr>
            <w:rFonts w:eastAsia="Times New Roman" w:cstheme="minorHAnsi"/>
            <w:color w:val="632423" w:themeColor="accent2" w:themeShade="80"/>
            <w:sz w:val="24"/>
            <w:u w:val="single"/>
            <w:lang w:eastAsia="fr-FR"/>
          </w:rPr>
          <w:t>Licence pro commerce spécialité marketing et commercialisation des services</w:t>
        </w:r>
      </w:hyperlink>
    </w:p>
    <w:p w:rsidR="005B53AD" w:rsidRPr="00433D5B" w:rsidRDefault="0020169A" w:rsidP="005B53AD">
      <w:pPr>
        <w:numPr>
          <w:ilvl w:val="0"/>
          <w:numId w:val="4"/>
        </w:numPr>
        <w:spacing w:before="100" w:beforeAutospacing="1" w:after="100" w:afterAutospacing="1" w:line="240" w:lineRule="auto"/>
        <w:rPr>
          <w:rFonts w:eastAsia="Times New Roman" w:cstheme="minorHAnsi"/>
          <w:color w:val="632423" w:themeColor="accent2" w:themeShade="80"/>
          <w:sz w:val="24"/>
          <w:lang w:eastAsia="fr-FR"/>
        </w:rPr>
      </w:pPr>
      <w:hyperlink r:id="rId35" w:history="1">
        <w:r w:rsidR="005B53AD" w:rsidRPr="00C230A9">
          <w:rPr>
            <w:rFonts w:eastAsia="Times New Roman" w:cstheme="minorHAnsi"/>
            <w:color w:val="632423" w:themeColor="accent2" w:themeShade="80"/>
            <w:sz w:val="24"/>
            <w:u w:val="single"/>
            <w:lang w:eastAsia="fr-FR"/>
          </w:rPr>
          <w:t>Diplôme de l'Ecole supérieure de commerce SKEMA</w:t>
        </w:r>
      </w:hyperlink>
    </w:p>
    <w:p w:rsidR="005B53AD" w:rsidRPr="00C230A9" w:rsidRDefault="005B53AD" w:rsidP="005B53AD">
      <w:pPr>
        <w:pStyle w:val="NormalWeb"/>
        <w:rPr>
          <w:rFonts w:asciiTheme="minorHAnsi" w:hAnsiTheme="minorHAnsi" w:cstheme="minorHAnsi"/>
          <w:b/>
          <w:u w:val="single"/>
        </w:rPr>
      </w:pPr>
      <w:r w:rsidRPr="00C230A9">
        <w:rPr>
          <w:rFonts w:asciiTheme="minorHAnsi" w:hAnsiTheme="minorHAnsi" w:cstheme="minorHAnsi"/>
          <w:b/>
          <w:u w:val="single"/>
        </w:rPr>
        <w:lastRenderedPageBreak/>
        <w:t>Où se former ?</w:t>
      </w:r>
    </w:p>
    <w:p w:rsidR="005B53AD" w:rsidRPr="00C230A9" w:rsidRDefault="005B53AD" w:rsidP="005B53AD">
      <w:pPr>
        <w:pStyle w:val="NormalWeb"/>
        <w:rPr>
          <w:rFonts w:asciiTheme="minorHAnsi" w:hAnsiTheme="minorHAnsi" w:cstheme="minorHAnsi"/>
          <w:szCs w:val="22"/>
        </w:rPr>
      </w:pPr>
      <w:r w:rsidRPr="00C230A9">
        <w:rPr>
          <w:rFonts w:asciiTheme="minorHAnsi" w:hAnsiTheme="minorHAnsi" w:cstheme="minorHAnsi"/>
          <w:b/>
          <w:bCs/>
          <w:szCs w:val="22"/>
        </w:rPr>
        <w:t xml:space="preserve">Sur toute la France : </w:t>
      </w:r>
    </w:p>
    <w:p w:rsidR="005B53AD" w:rsidRPr="00C230A9" w:rsidRDefault="0020169A" w:rsidP="005B53AD">
      <w:pPr>
        <w:spacing w:after="240" w:line="240" w:lineRule="auto"/>
        <w:rPr>
          <w:rFonts w:eastAsia="Times New Roman" w:cstheme="minorHAnsi"/>
          <w:sz w:val="24"/>
          <w:lang w:eastAsia="fr-FR"/>
        </w:rPr>
      </w:pPr>
      <w:hyperlink r:id="rId36" w:history="1">
        <w:r w:rsidR="005B53AD" w:rsidRPr="00C230A9">
          <w:rPr>
            <w:rFonts w:eastAsia="Times New Roman" w:cstheme="minorHAnsi"/>
            <w:sz w:val="24"/>
            <w:u w:val="single"/>
            <w:lang w:eastAsia="fr-FR"/>
          </w:rPr>
          <w:t xml:space="preserve">89 établissements </w:t>
        </w:r>
      </w:hyperlink>
      <w:r w:rsidR="005B53AD" w:rsidRPr="00C230A9">
        <w:rPr>
          <w:rFonts w:eastAsia="Times New Roman" w:cstheme="minorHAnsi"/>
          <w:sz w:val="24"/>
          <w:lang w:eastAsia="fr-FR"/>
        </w:rPr>
        <w:t xml:space="preserve">dispensent cette formation </w:t>
      </w:r>
    </w:p>
    <w:p w:rsidR="005B53AD" w:rsidRPr="00C230A9" w:rsidRDefault="005B53AD" w:rsidP="005B53AD">
      <w:pPr>
        <w:spacing w:before="100" w:beforeAutospacing="1" w:after="100" w:afterAutospacing="1" w:line="240" w:lineRule="auto"/>
        <w:rPr>
          <w:rFonts w:eastAsia="Times New Roman" w:cstheme="minorHAnsi"/>
          <w:sz w:val="24"/>
          <w:lang w:eastAsia="fr-FR"/>
        </w:rPr>
      </w:pPr>
      <w:r w:rsidRPr="00C230A9">
        <w:rPr>
          <w:rFonts w:eastAsia="Times New Roman" w:cstheme="minorHAnsi"/>
          <w:sz w:val="24"/>
          <w:lang w:eastAsia="fr-FR"/>
        </w:rPr>
        <w:t xml:space="preserve">En apprentissage : </w:t>
      </w:r>
      <w:hyperlink r:id="rId37" w:history="1">
        <w:r w:rsidRPr="00C230A9">
          <w:rPr>
            <w:rFonts w:eastAsia="Times New Roman" w:cstheme="minorHAnsi"/>
            <w:sz w:val="24"/>
            <w:u w:val="single"/>
            <w:lang w:eastAsia="fr-FR"/>
          </w:rPr>
          <w:t xml:space="preserve">47 établissements </w:t>
        </w:r>
      </w:hyperlink>
    </w:p>
    <w:p w:rsidR="005B53AD" w:rsidRPr="00C230A9" w:rsidRDefault="005B53AD" w:rsidP="005B53AD">
      <w:pPr>
        <w:spacing w:before="100" w:beforeAutospacing="1" w:after="100" w:afterAutospacing="1" w:line="240" w:lineRule="auto"/>
        <w:rPr>
          <w:rFonts w:eastAsia="Times New Roman" w:cstheme="minorHAnsi"/>
          <w:sz w:val="24"/>
          <w:lang w:eastAsia="fr-FR"/>
        </w:rPr>
      </w:pPr>
    </w:p>
    <w:p w:rsidR="005B53AD" w:rsidRPr="00C230A9" w:rsidRDefault="005B53AD" w:rsidP="005B53AD">
      <w:pPr>
        <w:spacing w:before="100" w:beforeAutospacing="1" w:after="100" w:afterAutospacing="1" w:line="240" w:lineRule="auto"/>
        <w:outlineLvl w:val="2"/>
        <w:rPr>
          <w:rFonts w:eastAsia="Times New Roman" w:cstheme="minorHAnsi"/>
          <w:b/>
          <w:bCs/>
          <w:sz w:val="24"/>
          <w:u w:val="single"/>
          <w:lang w:eastAsia="fr-FR"/>
        </w:rPr>
      </w:pPr>
      <w:r w:rsidRPr="00C230A9">
        <w:rPr>
          <w:rFonts w:eastAsia="Times New Roman" w:cstheme="minorHAnsi"/>
          <w:b/>
          <w:bCs/>
          <w:sz w:val="24"/>
          <w:u w:val="single"/>
          <w:lang w:eastAsia="fr-FR"/>
        </w:rPr>
        <w:t>Les matières étudiées en DUT permettent d’acquérir une vision globale de l’entreprise :</w:t>
      </w:r>
    </w:p>
    <w:p w:rsidR="005B53AD" w:rsidRPr="00C230A9" w:rsidRDefault="005B53AD" w:rsidP="005B53AD">
      <w:pPr>
        <w:numPr>
          <w:ilvl w:val="0"/>
          <w:numId w:val="5"/>
        </w:numPr>
        <w:spacing w:before="100" w:beforeAutospacing="1" w:after="100" w:afterAutospacing="1" w:line="240" w:lineRule="auto"/>
        <w:rPr>
          <w:rFonts w:eastAsia="Times New Roman" w:cstheme="minorHAnsi"/>
          <w:sz w:val="24"/>
          <w:lang w:eastAsia="fr-FR"/>
        </w:rPr>
      </w:pPr>
      <w:r w:rsidRPr="00C230A9">
        <w:rPr>
          <w:rFonts w:eastAsia="Times New Roman" w:cstheme="minorHAnsi"/>
          <w:sz w:val="24"/>
          <w:lang w:eastAsia="fr-FR"/>
        </w:rPr>
        <w:t>Comptabilité</w:t>
      </w:r>
    </w:p>
    <w:p w:rsidR="005B53AD" w:rsidRPr="00C230A9" w:rsidRDefault="005B53AD" w:rsidP="005B53AD">
      <w:pPr>
        <w:numPr>
          <w:ilvl w:val="0"/>
          <w:numId w:val="5"/>
        </w:numPr>
        <w:spacing w:before="100" w:beforeAutospacing="1" w:after="100" w:afterAutospacing="1" w:line="240" w:lineRule="auto"/>
        <w:rPr>
          <w:rFonts w:eastAsia="Times New Roman" w:cstheme="minorHAnsi"/>
          <w:sz w:val="24"/>
          <w:lang w:eastAsia="fr-FR"/>
        </w:rPr>
      </w:pPr>
      <w:r w:rsidRPr="00C230A9">
        <w:rPr>
          <w:rFonts w:eastAsia="Times New Roman" w:cstheme="minorHAnsi"/>
          <w:sz w:val="24"/>
          <w:lang w:eastAsia="fr-FR"/>
        </w:rPr>
        <w:t>Marketing</w:t>
      </w:r>
    </w:p>
    <w:p w:rsidR="005B53AD" w:rsidRPr="00C230A9" w:rsidRDefault="005B53AD" w:rsidP="005B53AD">
      <w:pPr>
        <w:numPr>
          <w:ilvl w:val="0"/>
          <w:numId w:val="5"/>
        </w:numPr>
        <w:spacing w:before="100" w:beforeAutospacing="1" w:after="100" w:afterAutospacing="1" w:line="240" w:lineRule="auto"/>
        <w:rPr>
          <w:rFonts w:eastAsia="Times New Roman" w:cstheme="minorHAnsi"/>
          <w:sz w:val="24"/>
          <w:lang w:eastAsia="fr-FR"/>
        </w:rPr>
      </w:pPr>
      <w:r w:rsidRPr="00C230A9">
        <w:rPr>
          <w:rFonts w:eastAsia="Times New Roman" w:cstheme="minorHAnsi"/>
          <w:sz w:val="24"/>
          <w:lang w:eastAsia="fr-FR"/>
        </w:rPr>
        <w:t xml:space="preserve">Commerce International </w:t>
      </w:r>
    </w:p>
    <w:p w:rsidR="005B53AD" w:rsidRPr="00C230A9" w:rsidRDefault="005B53AD" w:rsidP="005B53AD">
      <w:pPr>
        <w:numPr>
          <w:ilvl w:val="0"/>
          <w:numId w:val="5"/>
        </w:numPr>
        <w:spacing w:before="100" w:beforeAutospacing="1" w:after="100" w:afterAutospacing="1" w:line="240" w:lineRule="auto"/>
        <w:rPr>
          <w:rFonts w:eastAsia="Times New Roman" w:cstheme="minorHAnsi"/>
          <w:sz w:val="24"/>
          <w:lang w:eastAsia="fr-FR"/>
        </w:rPr>
      </w:pPr>
      <w:r w:rsidRPr="00C230A9">
        <w:rPr>
          <w:rFonts w:eastAsia="Times New Roman" w:cstheme="minorHAnsi"/>
          <w:sz w:val="24"/>
          <w:lang w:eastAsia="fr-FR"/>
        </w:rPr>
        <w:t>La négociation</w:t>
      </w:r>
    </w:p>
    <w:p w:rsidR="005B53AD" w:rsidRPr="00C230A9" w:rsidRDefault="005B53AD" w:rsidP="005B53AD">
      <w:pPr>
        <w:numPr>
          <w:ilvl w:val="0"/>
          <w:numId w:val="5"/>
        </w:numPr>
        <w:spacing w:before="100" w:beforeAutospacing="1" w:after="100" w:afterAutospacing="1" w:line="240" w:lineRule="auto"/>
        <w:rPr>
          <w:rFonts w:eastAsia="Times New Roman" w:cstheme="minorHAnsi"/>
          <w:sz w:val="24"/>
          <w:lang w:eastAsia="fr-FR"/>
        </w:rPr>
      </w:pPr>
      <w:r w:rsidRPr="00C230A9">
        <w:rPr>
          <w:rFonts w:eastAsia="Times New Roman" w:cstheme="minorHAnsi"/>
          <w:sz w:val="24"/>
          <w:lang w:eastAsia="fr-FR"/>
        </w:rPr>
        <w:t>Expression professionnelle</w:t>
      </w:r>
    </w:p>
    <w:p w:rsidR="005B53AD" w:rsidRPr="00C230A9" w:rsidRDefault="005B53AD" w:rsidP="005B53AD">
      <w:pPr>
        <w:numPr>
          <w:ilvl w:val="0"/>
          <w:numId w:val="5"/>
        </w:numPr>
        <w:spacing w:before="100" w:beforeAutospacing="1" w:after="100" w:afterAutospacing="1" w:line="240" w:lineRule="auto"/>
        <w:rPr>
          <w:rFonts w:eastAsia="Times New Roman" w:cstheme="minorHAnsi"/>
          <w:sz w:val="24"/>
          <w:lang w:eastAsia="fr-FR"/>
        </w:rPr>
      </w:pPr>
      <w:r w:rsidRPr="00C230A9">
        <w:rPr>
          <w:rFonts w:eastAsia="Times New Roman" w:cstheme="minorHAnsi"/>
          <w:sz w:val="24"/>
          <w:lang w:eastAsia="fr-FR"/>
        </w:rPr>
        <w:t>Gestion de la force de vente…</w:t>
      </w:r>
    </w:p>
    <w:p w:rsidR="005B53AD" w:rsidRPr="00C230A9" w:rsidRDefault="005B53AD" w:rsidP="005B53AD">
      <w:pPr>
        <w:spacing w:before="100" w:beforeAutospacing="1" w:after="100" w:afterAutospacing="1" w:line="240" w:lineRule="auto"/>
        <w:rPr>
          <w:rFonts w:eastAsia="Times New Roman" w:cstheme="minorHAnsi"/>
          <w:sz w:val="24"/>
          <w:lang w:eastAsia="fr-FR"/>
        </w:rPr>
      </w:pPr>
      <w:r w:rsidRPr="00C230A9">
        <w:rPr>
          <w:rFonts w:eastAsia="Times New Roman" w:cstheme="minorHAnsi"/>
          <w:sz w:val="24"/>
          <w:lang w:eastAsia="fr-FR"/>
        </w:rPr>
        <w:t xml:space="preserve">Cependant, les carrières en Marketing/Commerce requièrent de plus en plus des diplômes à Bac +5. Dans ce cadre, le </w:t>
      </w:r>
      <w:r w:rsidRPr="00C230A9">
        <w:rPr>
          <w:rFonts w:eastAsia="Times New Roman" w:cstheme="minorHAnsi"/>
          <w:b/>
          <w:bCs/>
          <w:sz w:val="24"/>
          <w:lang w:eastAsia="fr-FR"/>
        </w:rPr>
        <w:t>DUT TC s’avère est un excellent tremplin pour une poursuite d’études.</w:t>
      </w:r>
    </w:p>
    <w:p w:rsidR="005B53AD" w:rsidRPr="00C230A9" w:rsidRDefault="005B53AD" w:rsidP="00C230A9">
      <w:pPr>
        <w:pStyle w:val="Paragraphedeliste"/>
        <w:numPr>
          <w:ilvl w:val="0"/>
          <w:numId w:val="11"/>
        </w:numPr>
        <w:spacing w:before="100" w:beforeAutospacing="1" w:after="100" w:afterAutospacing="1" w:line="240" w:lineRule="auto"/>
        <w:rPr>
          <w:rFonts w:eastAsia="Times New Roman" w:cstheme="minorHAnsi"/>
          <w:i/>
          <w:color w:val="548DD4" w:themeColor="text2" w:themeTint="99"/>
          <w:sz w:val="24"/>
          <w:lang w:eastAsia="fr-FR"/>
        </w:rPr>
      </w:pPr>
      <w:r w:rsidRPr="00C230A9">
        <w:rPr>
          <w:rFonts w:eastAsia="Times New Roman" w:cstheme="minorHAnsi"/>
          <w:i/>
          <w:color w:val="548DD4" w:themeColor="text2" w:themeTint="99"/>
          <w:sz w:val="24"/>
          <w:lang w:eastAsia="fr-FR"/>
        </w:rPr>
        <w:t xml:space="preserve">Il est parfaitement possible de </w:t>
      </w:r>
      <w:r w:rsidRPr="00C230A9">
        <w:rPr>
          <w:rFonts w:eastAsia="Times New Roman" w:cstheme="minorHAnsi"/>
          <w:bCs/>
          <w:i/>
          <w:color w:val="548DD4" w:themeColor="text2" w:themeTint="99"/>
          <w:sz w:val="24"/>
          <w:lang w:eastAsia="fr-FR"/>
        </w:rPr>
        <w:t>suivre ce cursus de Techniques de commercialisation en alternance</w:t>
      </w:r>
      <w:r w:rsidRPr="00C230A9">
        <w:rPr>
          <w:rFonts w:eastAsia="Times New Roman" w:cstheme="minorHAnsi"/>
          <w:i/>
          <w:color w:val="548DD4" w:themeColor="text2" w:themeTint="99"/>
          <w:sz w:val="24"/>
          <w:lang w:eastAsia="fr-FR"/>
        </w:rPr>
        <w:t xml:space="preserve">, et dans plusieurs villes de France, </w:t>
      </w:r>
      <w:r w:rsidRPr="00C230A9">
        <w:rPr>
          <w:rFonts w:eastAsia="Times New Roman" w:cstheme="minorHAnsi"/>
          <w:bCs/>
          <w:i/>
          <w:color w:val="548DD4" w:themeColor="text2" w:themeTint="99"/>
          <w:sz w:val="24"/>
          <w:lang w:eastAsia="fr-FR"/>
        </w:rPr>
        <w:t>notamment à Paris</w:t>
      </w:r>
      <w:r w:rsidRPr="00C230A9">
        <w:rPr>
          <w:rFonts w:eastAsia="Times New Roman" w:cstheme="minorHAnsi"/>
          <w:i/>
          <w:color w:val="548DD4" w:themeColor="text2" w:themeTint="99"/>
          <w:sz w:val="24"/>
          <w:lang w:eastAsia="fr-FR"/>
        </w:rPr>
        <w:t>.</w:t>
      </w:r>
    </w:p>
    <w:p w:rsidR="005B53AD" w:rsidRPr="00C230A9" w:rsidRDefault="005B53AD" w:rsidP="00C230A9">
      <w:pPr>
        <w:pStyle w:val="Paragraphedeliste"/>
        <w:spacing w:before="100" w:beforeAutospacing="1" w:after="100" w:afterAutospacing="1" w:line="240" w:lineRule="auto"/>
        <w:rPr>
          <w:rFonts w:eastAsia="Times New Roman" w:cstheme="minorHAnsi"/>
          <w:i/>
          <w:color w:val="548DD4" w:themeColor="text2" w:themeTint="99"/>
          <w:sz w:val="24"/>
          <w:lang w:eastAsia="fr-FR"/>
        </w:rPr>
      </w:pPr>
    </w:p>
    <w:p w:rsidR="005B53AD" w:rsidRPr="00C230A9" w:rsidRDefault="005B53AD" w:rsidP="00C230A9">
      <w:pPr>
        <w:pStyle w:val="NormalWeb"/>
        <w:ind w:left="780"/>
        <w:rPr>
          <w:rFonts w:asciiTheme="minorHAnsi" w:hAnsiTheme="minorHAnsi" w:cstheme="minorHAnsi"/>
          <w:i/>
          <w:color w:val="548DD4" w:themeColor="text2" w:themeTint="99"/>
        </w:rPr>
      </w:pPr>
    </w:p>
    <w:p w:rsidR="00EB38AD" w:rsidRPr="00C230A9" w:rsidRDefault="00EB38AD" w:rsidP="005B53AD">
      <w:pPr>
        <w:pStyle w:val="NormalWeb"/>
        <w:rPr>
          <w:rFonts w:asciiTheme="minorHAnsi" w:hAnsiTheme="minorHAnsi" w:cstheme="minorHAnsi"/>
          <w:b/>
        </w:rPr>
      </w:pPr>
    </w:p>
    <w:p w:rsidR="005B53AD" w:rsidRPr="00C230A9" w:rsidRDefault="005B53AD" w:rsidP="005B53AD">
      <w:pPr>
        <w:pStyle w:val="NormalWeb"/>
        <w:rPr>
          <w:rFonts w:asciiTheme="minorHAnsi" w:hAnsiTheme="minorHAnsi" w:cstheme="minorHAnsi"/>
          <w:b/>
        </w:rPr>
      </w:pPr>
    </w:p>
    <w:p w:rsidR="005B53AD" w:rsidRPr="00C230A9" w:rsidRDefault="005B53AD" w:rsidP="005B53AD">
      <w:pPr>
        <w:pStyle w:val="NormalWeb"/>
        <w:rPr>
          <w:rFonts w:asciiTheme="minorHAnsi" w:hAnsiTheme="minorHAnsi" w:cstheme="minorHAnsi"/>
          <w:b/>
        </w:rPr>
      </w:pPr>
    </w:p>
    <w:p w:rsidR="005B53AD" w:rsidRDefault="005B53AD" w:rsidP="005B53AD">
      <w:pPr>
        <w:pStyle w:val="NormalWeb"/>
        <w:rPr>
          <w:rFonts w:asciiTheme="minorHAnsi" w:hAnsiTheme="minorHAnsi" w:cstheme="minorHAnsi"/>
          <w:b/>
          <w:sz w:val="22"/>
        </w:rPr>
      </w:pPr>
    </w:p>
    <w:p w:rsidR="005B53AD" w:rsidRDefault="005B53AD" w:rsidP="005B53AD">
      <w:pPr>
        <w:pStyle w:val="NormalWeb"/>
        <w:rPr>
          <w:rFonts w:asciiTheme="minorHAnsi" w:hAnsiTheme="minorHAnsi" w:cstheme="minorHAnsi"/>
          <w:b/>
          <w:sz w:val="22"/>
        </w:rPr>
      </w:pPr>
    </w:p>
    <w:p w:rsidR="005B53AD" w:rsidRDefault="005B53AD" w:rsidP="005B53AD">
      <w:pPr>
        <w:pStyle w:val="NormalWeb"/>
        <w:rPr>
          <w:rFonts w:asciiTheme="minorHAnsi" w:hAnsiTheme="minorHAnsi" w:cstheme="minorHAnsi"/>
          <w:b/>
          <w:sz w:val="22"/>
        </w:rPr>
      </w:pPr>
    </w:p>
    <w:p w:rsidR="005B53AD" w:rsidRDefault="005B53AD" w:rsidP="005B53AD">
      <w:pPr>
        <w:pStyle w:val="NormalWeb"/>
        <w:rPr>
          <w:rFonts w:asciiTheme="minorHAnsi" w:hAnsiTheme="minorHAnsi" w:cstheme="minorHAnsi"/>
          <w:b/>
          <w:sz w:val="22"/>
        </w:rPr>
      </w:pPr>
    </w:p>
    <w:p w:rsidR="005B53AD" w:rsidRDefault="005B53AD" w:rsidP="005B53AD">
      <w:pPr>
        <w:pStyle w:val="NormalWeb"/>
        <w:rPr>
          <w:rFonts w:asciiTheme="minorHAnsi" w:hAnsiTheme="minorHAnsi" w:cstheme="minorHAnsi"/>
          <w:b/>
          <w:sz w:val="22"/>
        </w:rPr>
      </w:pPr>
    </w:p>
    <w:p w:rsidR="005B53AD" w:rsidRDefault="005B53AD" w:rsidP="005B53AD">
      <w:pPr>
        <w:pStyle w:val="NormalWeb"/>
        <w:rPr>
          <w:rFonts w:asciiTheme="minorHAnsi" w:hAnsiTheme="minorHAnsi" w:cstheme="minorHAnsi"/>
          <w:b/>
          <w:sz w:val="22"/>
        </w:rPr>
      </w:pPr>
    </w:p>
    <w:p w:rsidR="005B53AD" w:rsidRDefault="005B53AD" w:rsidP="005B53AD">
      <w:pPr>
        <w:pStyle w:val="NormalWeb"/>
        <w:rPr>
          <w:rFonts w:asciiTheme="minorHAnsi" w:hAnsiTheme="minorHAnsi" w:cstheme="minorHAnsi"/>
          <w:b/>
          <w:sz w:val="22"/>
        </w:rPr>
      </w:pPr>
    </w:p>
    <w:p w:rsidR="005B53AD" w:rsidRDefault="005B53AD" w:rsidP="005B53AD">
      <w:pPr>
        <w:pStyle w:val="NormalWeb"/>
        <w:rPr>
          <w:rFonts w:asciiTheme="minorHAnsi" w:hAnsiTheme="minorHAnsi" w:cstheme="minorHAnsi"/>
          <w:b/>
          <w:sz w:val="22"/>
        </w:rPr>
      </w:pPr>
    </w:p>
    <w:p w:rsidR="005B53AD" w:rsidRDefault="005B53AD" w:rsidP="005B53AD">
      <w:pPr>
        <w:pStyle w:val="NormalWeb"/>
        <w:rPr>
          <w:rFonts w:asciiTheme="minorHAnsi" w:hAnsiTheme="minorHAnsi" w:cstheme="minorHAnsi"/>
          <w:b/>
          <w:sz w:val="22"/>
        </w:rPr>
      </w:pPr>
    </w:p>
    <w:p w:rsidR="005B53AD" w:rsidRDefault="005B53AD" w:rsidP="005B53AD">
      <w:pPr>
        <w:pStyle w:val="NormalWeb"/>
        <w:rPr>
          <w:rFonts w:asciiTheme="minorHAnsi" w:hAnsiTheme="minorHAnsi" w:cstheme="minorHAnsi"/>
          <w:b/>
          <w:sz w:val="22"/>
        </w:rPr>
      </w:pPr>
    </w:p>
    <w:p w:rsidR="005B53AD" w:rsidRDefault="005B53AD" w:rsidP="005B53AD">
      <w:pPr>
        <w:pStyle w:val="NormalWeb"/>
        <w:rPr>
          <w:rFonts w:asciiTheme="minorHAnsi" w:hAnsiTheme="minorHAnsi" w:cstheme="minorHAnsi"/>
          <w:b/>
          <w:sz w:val="22"/>
        </w:rPr>
      </w:pPr>
    </w:p>
    <w:p w:rsidR="005B53AD" w:rsidRDefault="005B53AD" w:rsidP="005B53AD">
      <w:pPr>
        <w:pStyle w:val="NormalWeb"/>
        <w:rPr>
          <w:rFonts w:asciiTheme="minorHAnsi" w:hAnsiTheme="minorHAnsi" w:cstheme="minorHAnsi"/>
          <w:b/>
          <w:sz w:val="22"/>
        </w:rPr>
      </w:pPr>
    </w:p>
    <w:p w:rsidR="005B53AD" w:rsidRPr="005B53AD" w:rsidRDefault="005B53AD" w:rsidP="005B53AD">
      <w:pPr>
        <w:pStyle w:val="NormalWeb"/>
        <w:jc w:val="center"/>
        <w:rPr>
          <w:rFonts w:asciiTheme="minorHAnsi" w:hAnsiTheme="minorHAnsi" w:cstheme="minorHAnsi"/>
          <w:b/>
          <w:sz w:val="36"/>
        </w:rPr>
      </w:pPr>
    </w:p>
    <w:p w:rsidR="005B53AD" w:rsidRPr="005B53AD" w:rsidRDefault="005B53AD" w:rsidP="005B53AD">
      <w:pPr>
        <w:pStyle w:val="NormalWeb"/>
        <w:jc w:val="center"/>
        <w:rPr>
          <w:rFonts w:asciiTheme="minorHAnsi" w:hAnsiTheme="minorHAnsi" w:cstheme="minorHAnsi"/>
          <w:b/>
          <w:sz w:val="36"/>
          <w:u w:val="single"/>
        </w:rPr>
      </w:pPr>
      <w:r w:rsidRPr="005B53AD">
        <w:rPr>
          <w:rFonts w:asciiTheme="minorHAnsi" w:hAnsiTheme="minorHAnsi" w:cstheme="minorHAnsi"/>
          <w:b/>
          <w:sz w:val="36"/>
          <w:u w:val="single"/>
        </w:rPr>
        <w:t>DUT TC en alternance :</w:t>
      </w:r>
    </w:p>
    <w:p w:rsidR="005B53AD" w:rsidRPr="005B53AD" w:rsidRDefault="005B53AD" w:rsidP="005B53AD">
      <w:pPr>
        <w:pStyle w:val="NormalWeb"/>
        <w:rPr>
          <w:rFonts w:asciiTheme="minorHAnsi" w:hAnsiTheme="minorHAnsi" w:cstheme="minorHAnsi"/>
          <w:sz w:val="22"/>
          <w:szCs w:val="22"/>
        </w:rPr>
      </w:pPr>
      <w:r w:rsidRPr="005B53AD">
        <w:rPr>
          <w:rFonts w:asciiTheme="minorHAnsi" w:hAnsiTheme="minorHAnsi" w:cstheme="minorHAnsi"/>
          <w:b/>
          <w:sz w:val="22"/>
          <w:szCs w:val="22"/>
        </w:rPr>
        <w:t xml:space="preserve"> </w:t>
      </w:r>
      <w:r w:rsidRPr="005B53AD">
        <w:rPr>
          <w:rFonts w:asciiTheme="minorHAnsi" w:hAnsiTheme="minorHAnsi" w:cstheme="minorHAnsi"/>
          <w:sz w:val="22"/>
          <w:szCs w:val="22"/>
        </w:rPr>
        <w:t>Préparer un DUT Techniques de Commercialisation en alternance, c'est acquérir en même temps un diplôme à l'Université et un métier sur le terrain. Pendant les 4 semestres du cursus, les étudiants/salariés évoluent pour partie à l'IUT où ils ont des cours, et pour partie dans leur entreprise d'accueil.</w:t>
      </w:r>
    </w:p>
    <w:p w:rsidR="005B53AD" w:rsidRPr="005B53AD" w:rsidRDefault="005B53AD" w:rsidP="005B53AD">
      <w:pPr>
        <w:spacing w:before="100" w:beforeAutospacing="1" w:after="100" w:afterAutospacing="1" w:line="240" w:lineRule="auto"/>
        <w:rPr>
          <w:rFonts w:eastAsia="Times New Roman" w:cstheme="minorHAnsi"/>
          <w:lang w:eastAsia="fr-FR"/>
        </w:rPr>
      </w:pPr>
      <w:r w:rsidRPr="005B53AD">
        <w:rPr>
          <w:rFonts w:eastAsia="Times New Roman" w:cstheme="minorHAnsi"/>
          <w:lang w:eastAsia="fr-FR"/>
        </w:rPr>
        <w:t>A l'issue de ces deux ans, vous aurez amélioré de façon significative vos chances de trouver un emploi... ou même de poursuivre vos études !</w:t>
      </w:r>
    </w:p>
    <w:p w:rsidR="005B53AD" w:rsidRPr="005B53AD" w:rsidRDefault="005B53AD" w:rsidP="005B53AD">
      <w:pPr>
        <w:spacing w:before="100" w:beforeAutospacing="1" w:after="100" w:afterAutospacing="1" w:line="240" w:lineRule="auto"/>
        <w:outlineLvl w:val="2"/>
        <w:rPr>
          <w:rFonts w:eastAsia="Times New Roman" w:cstheme="minorHAnsi"/>
          <w:b/>
          <w:bCs/>
          <w:lang w:eastAsia="fr-FR"/>
        </w:rPr>
      </w:pPr>
      <w:r w:rsidRPr="005B53AD">
        <w:rPr>
          <w:rFonts w:eastAsia="Times New Roman" w:cstheme="minorHAnsi"/>
          <w:b/>
          <w:bCs/>
          <w:lang w:eastAsia="fr-FR"/>
        </w:rPr>
        <w:t>Qui peut intégrer TC en alternance ?</w:t>
      </w:r>
    </w:p>
    <w:p w:rsidR="005B53AD" w:rsidRPr="005B53AD" w:rsidRDefault="005B53AD" w:rsidP="005B53AD">
      <w:pPr>
        <w:spacing w:before="100" w:beforeAutospacing="1" w:after="100" w:afterAutospacing="1" w:line="240" w:lineRule="auto"/>
        <w:rPr>
          <w:rFonts w:eastAsia="Times New Roman" w:cstheme="minorHAnsi"/>
          <w:lang w:eastAsia="fr-FR"/>
        </w:rPr>
      </w:pPr>
      <w:r w:rsidRPr="005B53AD">
        <w:rPr>
          <w:rFonts w:eastAsia="Times New Roman" w:cstheme="minorHAnsi"/>
          <w:lang w:eastAsia="fr-FR"/>
        </w:rPr>
        <w:t>Comme dans le cadre du DUT classique, les critères de recrutement peuvent varier d'un département à l'autre. Mais dans la plupart des cas, les critères scolaires et de comportement sont les mêmes que pour rentrer en formation initiale</w:t>
      </w:r>
    </w:p>
    <w:p w:rsidR="005B53AD" w:rsidRPr="005B53AD" w:rsidRDefault="005B53AD" w:rsidP="005B53AD">
      <w:pPr>
        <w:spacing w:before="100" w:beforeAutospacing="1" w:after="100" w:afterAutospacing="1" w:line="240" w:lineRule="auto"/>
        <w:rPr>
          <w:rFonts w:eastAsia="Times New Roman" w:cstheme="minorHAnsi"/>
          <w:lang w:eastAsia="fr-FR"/>
        </w:rPr>
      </w:pPr>
      <w:r w:rsidRPr="005B53AD">
        <w:rPr>
          <w:rFonts w:eastAsia="Times New Roman" w:cstheme="minorHAnsi"/>
          <w:lang w:eastAsia="fr-FR"/>
        </w:rPr>
        <w:t>On peut noter néanmoins deux différences par rapport à la formation classique :</w:t>
      </w:r>
    </w:p>
    <w:p w:rsidR="005B53AD" w:rsidRPr="005B53AD" w:rsidRDefault="005B53AD" w:rsidP="005B53AD">
      <w:pPr>
        <w:numPr>
          <w:ilvl w:val="0"/>
          <w:numId w:val="6"/>
        </w:numPr>
        <w:spacing w:before="100" w:beforeAutospacing="1" w:after="100" w:afterAutospacing="1" w:line="240" w:lineRule="auto"/>
        <w:rPr>
          <w:rFonts w:eastAsia="Times New Roman" w:cstheme="minorHAnsi"/>
          <w:lang w:eastAsia="fr-FR"/>
        </w:rPr>
      </w:pPr>
      <w:r w:rsidRPr="005B53AD">
        <w:rPr>
          <w:rFonts w:eastAsia="Times New Roman" w:cstheme="minorHAnsi"/>
          <w:b/>
          <w:bCs/>
          <w:color w:val="33CCCC"/>
          <w:lang w:eastAsia="fr-FR"/>
        </w:rPr>
        <w:t>l'expérience professionnelle</w:t>
      </w:r>
      <w:r w:rsidRPr="005B53AD">
        <w:rPr>
          <w:rFonts w:eastAsia="Times New Roman" w:cstheme="minorHAnsi"/>
          <w:lang w:eastAsia="fr-FR"/>
        </w:rPr>
        <w:t>. Vous avez déjà effectué des stages, des jobs d'été, ou vous avez déjà travaillé ? Toutes ces expériences seront valorisées lorsque vous déposerez votre candidature auprès d'une entreprise prête à vous accueillir dans le cadre de l'alternance</w:t>
      </w:r>
    </w:p>
    <w:p w:rsidR="005B53AD" w:rsidRPr="005B53AD" w:rsidRDefault="005B53AD" w:rsidP="005B53AD">
      <w:pPr>
        <w:numPr>
          <w:ilvl w:val="0"/>
          <w:numId w:val="6"/>
        </w:numPr>
        <w:spacing w:before="100" w:beforeAutospacing="1" w:after="100" w:afterAutospacing="1" w:line="240" w:lineRule="auto"/>
        <w:rPr>
          <w:rFonts w:eastAsia="Times New Roman" w:cstheme="minorHAnsi"/>
          <w:lang w:eastAsia="fr-FR"/>
        </w:rPr>
      </w:pPr>
      <w:r w:rsidRPr="005B53AD">
        <w:rPr>
          <w:rFonts w:eastAsia="Times New Roman" w:cstheme="minorHAnsi"/>
          <w:b/>
          <w:bCs/>
          <w:color w:val="33CCCC"/>
          <w:lang w:eastAsia="fr-FR"/>
        </w:rPr>
        <w:t>la motivation</w:t>
      </w:r>
      <w:r w:rsidRPr="005B53AD">
        <w:rPr>
          <w:rFonts w:eastAsia="Times New Roman" w:cstheme="minorHAnsi"/>
          <w:lang w:eastAsia="fr-FR"/>
        </w:rPr>
        <w:t>. La formation en alternance est très exigeante. Vous êtes à la fois dans l'entreprise, et dans l'Université. Cela signifie un travail important. Vous engager dans l'alternance est un excellent choix pour votre avenir, mais il implique une motivation sans faille.</w:t>
      </w:r>
    </w:p>
    <w:tbl>
      <w:tblPr>
        <w:tblW w:w="4000" w:type="pct"/>
        <w:tblCellSpacing w:w="37" w:type="dxa"/>
        <w:tblCellMar>
          <w:left w:w="0" w:type="dxa"/>
          <w:right w:w="0" w:type="dxa"/>
        </w:tblCellMar>
        <w:tblLook w:val="04A0" w:firstRow="1" w:lastRow="0" w:firstColumn="1" w:lastColumn="0" w:noHBand="0" w:noVBand="1"/>
      </w:tblPr>
      <w:tblGrid>
        <w:gridCol w:w="117"/>
        <w:gridCol w:w="7259"/>
      </w:tblGrid>
      <w:tr w:rsidR="005B53AD" w:rsidRPr="005B53AD" w:rsidTr="005B53AD">
        <w:trPr>
          <w:tblCellSpacing w:w="37" w:type="dxa"/>
        </w:trPr>
        <w:tc>
          <w:tcPr>
            <w:tcW w:w="0" w:type="auto"/>
            <w:vAlign w:val="center"/>
            <w:hideMark/>
          </w:tcPr>
          <w:p w:rsidR="005B53AD" w:rsidRPr="005B53AD" w:rsidRDefault="005B53AD" w:rsidP="005B53AD">
            <w:pPr>
              <w:spacing w:after="0" w:line="240" w:lineRule="auto"/>
              <w:rPr>
                <w:rFonts w:eastAsia="Times New Roman" w:cstheme="minorHAnsi"/>
                <w:lang w:eastAsia="fr-FR"/>
              </w:rPr>
            </w:pPr>
          </w:p>
        </w:tc>
        <w:tc>
          <w:tcPr>
            <w:tcW w:w="0" w:type="auto"/>
            <w:vAlign w:val="center"/>
            <w:hideMark/>
          </w:tcPr>
          <w:p w:rsidR="005B53AD" w:rsidRPr="005B53AD" w:rsidRDefault="005B53AD" w:rsidP="005B53AD">
            <w:pPr>
              <w:spacing w:after="0" w:line="240" w:lineRule="auto"/>
              <w:rPr>
                <w:rFonts w:eastAsia="Times New Roman" w:cstheme="minorHAnsi"/>
                <w:lang w:eastAsia="fr-FR"/>
              </w:rPr>
            </w:pPr>
            <w:r w:rsidRPr="005B53AD">
              <w:rPr>
                <w:rFonts w:eastAsia="Times New Roman" w:cstheme="minorHAnsi"/>
                <w:lang w:eastAsia="fr-FR"/>
              </w:rPr>
              <w:t>Votre admission définitive, dans la limite des places disponibles, ne pourra être prononcée que lorsque vous aurez signé votre contrat de travail avec une entreprise d'accueil.</w:t>
            </w:r>
          </w:p>
        </w:tc>
      </w:tr>
      <w:tr w:rsidR="005B53AD" w:rsidRPr="005B53AD" w:rsidTr="005B53AD">
        <w:trPr>
          <w:tblCellSpacing w:w="37" w:type="dxa"/>
        </w:trPr>
        <w:tc>
          <w:tcPr>
            <w:tcW w:w="0" w:type="auto"/>
            <w:vAlign w:val="center"/>
            <w:hideMark/>
          </w:tcPr>
          <w:p w:rsidR="005B53AD" w:rsidRPr="005B53AD" w:rsidRDefault="005B53AD" w:rsidP="005B53AD">
            <w:pPr>
              <w:spacing w:after="0" w:line="240" w:lineRule="auto"/>
              <w:rPr>
                <w:rFonts w:eastAsia="Times New Roman" w:cstheme="minorHAnsi"/>
                <w:lang w:eastAsia="fr-FR"/>
              </w:rPr>
            </w:pPr>
          </w:p>
        </w:tc>
        <w:tc>
          <w:tcPr>
            <w:tcW w:w="0" w:type="auto"/>
            <w:vAlign w:val="center"/>
            <w:hideMark/>
          </w:tcPr>
          <w:p w:rsidR="005B53AD" w:rsidRPr="005B53AD" w:rsidRDefault="005B53AD" w:rsidP="005B53AD">
            <w:pPr>
              <w:spacing w:after="0" w:line="240" w:lineRule="auto"/>
              <w:rPr>
                <w:rFonts w:eastAsia="Times New Roman" w:cstheme="minorHAnsi"/>
                <w:lang w:eastAsia="fr-FR"/>
              </w:rPr>
            </w:pPr>
            <w:r w:rsidRPr="005B53AD">
              <w:rPr>
                <w:rFonts w:eastAsia="Times New Roman" w:cstheme="minorHAnsi"/>
                <w:lang w:eastAsia="fr-FR"/>
              </w:rPr>
              <w:t>Dans les départements qui préparent au DUT TC en alternance, le fait que vous soyez admis(e) en alternance ne signifie pas que vous serez automatiquement admis(e) en formation classique si vous ne trouvez pas d'entreprise. Renseignez-vous auprès des départements concernés.</w:t>
            </w:r>
          </w:p>
        </w:tc>
      </w:tr>
    </w:tbl>
    <w:p w:rsidR="005B53AD" w:rsidRPr="005B53AD" w:rsidRDefault="005B53AD" w:rsidP="005B53AD">
      <w:pPr>
        <w:spacing w:before="100" w:beforeAutospacing="1" w:after="100" w:afterAutospacing="1" w:line="240" w:lineRule="auto"/>
        <w:outlineLvl w:val="2"/>
        <w:rPr>
          <w:rFonts w:eastAsia="Times New Roman" w:cstheme="minorHAnsi"/>
          <w:b/>
          <w:bCs/>
          <w:lang w:eastAsia="fr-FR"/>
        </w:rPr>
      </w:pPr>
      <w:r w:rsidRPr="005B53AD">
        <w:rPr>
          <w:rFonts w:eastAsia="Times New Roman" w:cstheme="minorHAnsi"/>
          <w:b/>
          <w:bCs/>
          <w:lang w:eastAsia="fr-FR"/>
        </w:rPr>
        <w:t>Quel est le diplôme préparé ?</w:t>
      </w:r>
    </w:p>
    <w:p w:rsidR="005B53AD" w:rsidRPr="005B53AD" w:rsidRDefault="005B53AD" w:rsidP="005B53AD">
      <w:pPr>
        <w:spacing w:before="100" w:beforeAutospacing="1" w:after="100" w:afterAutospacing="1" w:line="240" w:lineRule="auto"/>
        <w:rPr>
          <w:rFonts w:eastAsia="Times New Roman" w:cstheme="minorHAnsi"/>
          <w:lang w:eastAsia="fr-FR"/>
        </w:rPr>
      </w:pPr>
      <w:r w:rsidRPr="005B53AD">
        <w:rPr>
          <w:rFonts w:eastAsia="Times New Roman" w:cstheme="minorHAnsi"/>
          <w:lang w:eastAsia="fr-FR"/>
        </w:rPr>
        <w:lastRenderedPageBreak/>
        <w:t>Le diplôme préparé est exactement le même ; à l'issue des 4 semestres passés en alternance (de Bac à Bac+2), vous serez titulaire du même Diplôme Universitaire de Technologie (DUT) que si vous effectuez votre formation en formation classique.</w:t>
      </w:r>
    </w:p>
    <w:p w:rsidR="005B53AD" w:rsidRPr="005B53AD" w:rsidRDefault="005B53AD" w:rsidP="005B53AD">
      <w:pPr>
        <w:spacing w:before="100" w:beforeAutospacing="1" w:after="100" w:afterAutospacing="1" w:line="240" w:lineRule="auto"/>
        <w:rPr>
          <w:rFonts w:eastAsia="Times New Roman" w:cstheme="minorHAnsi"/>
          <w:lang w:eastAsia="fr-FR"/>
        </w:rPr>
      </w:pPr>
      <w:r w:rsidRPr="005B53AD">
        <w:rPr>
          <w:rFonts w:eastAsia="Times New Roman" w:cstheme="minorHAnsi"/>
          <w:lang w:eastAsia="fr-FR"/>
        </w:rPr>
        <w:t>Les enseignements sont les mêmes, et les enseignants sont le plus souvent les mêmes que dans la formation classique. Simplement, la formation en alternance implique une organisation particulière qui se traduira dans la forme, la fréquence, ou le type des enseignements.</w:t>
      </w:r>
    </w:p>
    <w:p w:rsidR="005B53AD" w:rsidRPr="005B53AD" w:rsidRDefault="005B53AD" w:rsidP="005B53AD">
      <w:pPr>
        <w:spacing w:before="100" w:beforeAutospacing="1" w:after="100" w:afterAutospacing="1" w:line="240" w:lineRule="auto"/>
        <w:outlineLvl w:val="2"/>
        <w:rPr>
          <w:rFonts w:eastAsia="Times New Roman" w:cstheme="minorHAnsi"/>
          <w:b/>
          <w:bCs/>
          <w:lang w:eastAsia="fr-FR"/>
        </w:rPr>
      </w:pPr>
      <w:r w:rsidRPr="005B53AD">
        <w:rPr>
          <w:rFonts w:eastAsia="Times New Roman" w:cstheme="minorHAnsi"/>
          <w:b/>
          <w:bCs/>
          <w:lang w:eastAsia="fr-FR"/>
        </w:rPr>
        <w:t>Quel sera mon statut ?</w:t>
      </w:r>
    </w:p>
    <w:p w:rsidR="005B53AD" w:rsidRPr="005B53AD" w:rsidRDefault="005B53AD" w:rsidP="005B53AD">
      <w:pPr>
        <w:spacing w:before="100" w:beforeAutospacing="1" w:after="100" w:afterAutospacing="1" w:line="240" w:lineRule="auto"/>
        <w:rPr>
          <w:rFonts w:eastAsia="Times New Roman" w:cstheme="minorHAnsi"/>
          <w:lang w:eastAsia="fr-FR"/>
        </w:rPr>
      </w:pPr>
      <w:r w:rsidRPr="005B53AD">
        <w:rPr>
          <w:rFonts w:eastAsia="Times New Roman" w:cstheme="minorHAnsi"/>
          <w:lang w:eastAsia="fr-FR"/>
        </w:rPr>
        <w:t>Vous serez avant tout salarié de l'entreprise qui vous accueille. A ce titre, vous serez payé, et vous bénéficierez des mêmes avantages que les autres salariés. En outre, les contrats de travail conclus dans le cadre de l'alternance vous protègent durant les 2 années de la formation. La rémunération à laquelle vous pouvez prétendre dépend de votre âge :</w:t>
      </w:r>
    </w:p>
    <w:tbl>
      <w:tblPr>
        <w:tblW w:w="4000" w:type="pct"/>
        <w:jc w:val="center"/>
        <w:tblCellSpacing w:w="22" w:type="dxa"/>
        <w:tblCellMar>
          <w:top w:w="15" w:type="dxa"/>
          <w:left w:w="15" w:type="dxa"/>
          <w:bottom w:w="15" w:type="dxa"/>
          <w:right w:w="15" w:type="dxa"/>
        </w:tblCellMar>
        <w:tblLook w:val="04A0" w:firstRow="1" w:lastRow="0" w:firstColumn="1" w:lastColumn="0" w:noHBand="0" w:noVBand="1"/>
      </w:tblPr>
      <w:tblGrid>
        <w:gridCol w:w="1350"/>
        <w:gridCol w:w="1756"/>
        <w:gridCol w:w="2112"/>
        <w:gridCol w:w="2134"/>
      </w:tblGrid>
      <w:tr w:rsidR="005B53AD" w:rsidRPr="005B53AD" w:rsidTr="005B53AD">
        <w:trPr>
          <w:tblCellSpacing w:w="22" w:type="dxa"/>
          <w:jc w:val="center"/>
        </w:trPr>
        <w:tc>
          <w:tcPr>
            <w:tcW w:w="900" w:type="pct"/>
            <w:tcBorders>
              <w:top w:val="nil"/>
              <w:left w:val="nil"/>
              <w:bottom w:val="nil"/>
              <w:right w:val="nil"/>
            </w:tcBorders>
            <w:shd w:val="clear" w:color="auto" w:fill="336699"/>
            <w:vAlign w:val="center"/>
            <w:hideMark/>
          </w:tcPr>
          <w:p w:rsidR="005B53AD" w:rsidRPr="005B53AD" w:rsidRDefault="005B53AD" w:rsidP="005B53AD">
            <w:pPr>
              <w:spacing w:after="0" w:line="240" w:lineRule="auto"/>
              <w:jc w:val="center"/>
              <w:rPr>
                <w:rFonts w:eastAsia="Times New Roman" w:cstheme="minorHAnsi"/>
                <w:lang w:eastAsia="fr-FR"/>
              </w:rPr>
            </w:pPr>
            <w:r w:rsidRPr="005B53AD">
              <w:rPr>
                <w:rFonts w:eastAsia="Times New Roman" w:cstheme="minorHAnsi"/>
                <w:color w:val="FFFFFF"/>
                <w:lang w:eastAsia="fr-FR"/>
              </w:rPr>
              <w:t>(en %age du SMIC) (1)</w:t>
            </w:r>
          </w:p>
        </w:tc>
        <w:tc>
          <w:tcPr>
            <w:tcW w:w="1200" w:type="pct"/>
            <w:tcBorders>
              <w:top w:val="nil"/>
              <w:left w:val="nil"/>
              <w:bottom w:val="nil"/>
              <w:right w:val="nil"/>
            </w:tcBorders>
            <w:shd w:val="clear" w:color="auto" w:fill="336699"/>
            <w:vAlign w:val="center"/>
            <w:hideMark/>
          </w:tcPr>
          <w:p w:rsidR="005B53AD" w:rsidRPr="005B53AD" w:rsidRDefault="005B53AD" w:rsidP="005B53AD">
            <w:pPr>
              <w:spacing w:after="0" w:line="240" w:lineRule="auto"/>
              <w:jc w:val="center"/>
              <w:rPr>
                <w:rFonts w:eastAsia="Times New Roman" w:cstheme="minorHAnsi"/>
                <w:lang w:eastAsia="fr-FR"/>
              </w:rPr>
            </w:pPr>
            <w:r w:rsidRPr="005B53AD">
              <w:rPr>
                <w:rFonts w:eastAsia="Times New Roman" w:cstheme="minorHAnsi"/>
                <w:color w:val="FFFFFF"/>
                <w:lang w:eastAsia="fr-FR"/>
              </w:rPr>
              <w:t>16-17 ans</w:t>
            </w:r>
          </w:p>
        </w:tc>
        <w:tc>
          <w:tcPr>
            <w:tcW w:w="1450" w:type="pct"/>
            <w:tcBorders>
              <w:top w:val="nil"/>
              <w:left w:val="nil"/>
              <w:bottom w:val="nil"/>
              <w:right w:val="nil"/>
            </w:tcBorders>
            <w:shd w:val="clear" w:color="auto" w:fill="336699"/>
            <w:vAlign w:val="center"/>
            <w:hideMark/>
          </w:tcPr>
          <w:p w:rsidR="005B53AD" w:rsidRPr="005B53AD" w:rsidRDefault="005B53AD" w:rsidP="005B53AD">
            <w:pPr>
              <w:spacing w:after="0" w:line="240" w:lineRule="auto"/>
              <w:jc w:val="center"/>
              <w:rPr>
                <w:rFonts w:eastAsia="Times New Roman" w:cstheme="minorHAnsi"/>
                <w:lang w:eastAsia="fr-FR"/>
              </w:rPr>
            </w:pPr>
            <w:r w:rsidRPr="005B53AD">
              <w:rPr>
                <w:rFonts w:eastAsia="Times New Roman" w:cstheme="minorHAnsi"/>
                <w:color w:val="FFFFFF"/>
                <w:lang w:eastAsia="fr-FR"/>
              </w:rPr>
              <w:t>18-20 ans</w:t>
            </w:r>
          </w:p>
        </w:tc>
        <w:tc>
          <w:tcPr>
            <w:tcW w:w="1450" w:type="pct"/>
            <w:tcBorders>
              <w:top w:val="nil"/>
              <w:left w:val="nil"/>
              <w:bottom w:val="nil"/>
              <w:right w:val="nil"/>
            </w:tcBorders>
            <w:shd w:val="clear" w:color="auto" w:fill="336699"/>
            <w:vAlign w:val="center"/>
            <w:hideMark/>
          </w:tcPr>
          <w:p w:rsidR="005B53AD" w:rsidRPr="005B53AD" w:rsidRDefault="005B53AD" w:rsidP="005B53AD">
            <w:pPr>
              <w:spacing w:after="0" w:line="240" w:lineRule="auto"/>
              <w:jc w:val="center"/>
              <w:rPr>
                <w:rFonts w:eastAsia="Times New Roman" w:cstheme="minorHAnsi"/>
                <w:lang w:eastAsia="fr-FR"/>
              </w:rPr>
            </w:pPr>
            <w:r w:rsidRPr="005B53AD">
              <w:rPr>
                <w:rFonts w:eastAsia="Times New Roman" w:cstheme="minorHAnsi"/>
                <w:color w:val="FFFFFF"/>
                <w:lang w:eastAsia="fr-FR"/>
              </w:rPr>
              <w:t>21 ans et plus</w:t>
            </w:r>
          </w:p>
        </w:tc>
      </w:tr>
      <w:tr w:rsidR="005B53AD" w:rsidRPr="005B53AD" w:rsidTr="005B53AD">
        <w:trPr>
          <w:tblCellSpacing w:w="22" w:type="dxa"/>
          <w:jc w:val="center"/>
        </w:trPr>
        <w:tc>
          <w:tcPr>
            <w:tcW w:w="0" w:type="auto"/>
            <w:tcBorders>
              <w:top w:val="nil"/>
              <w:left w:val="nil"/>
              <w:bottom w:val="nil"/>
              <w:right w:val="nil"/>
            </w:tcBorders>
            <w:shd w:val="clear" w:color="auto" w:fill="E8E8E8"/>
            <w:vAlign w:val="center"/>
            <w:hideMark/>
          </w:tcPr>
          <w:p w:rsidR="005B53AD" w:rsidRPr="005B53AD" w:rsidRDefault="005B53AD" w:rsidP="005B53AD">
            <w:pPr>
              <w:spacing w:after="0" w:line="240" w:lineRule="auto"/>
              <w:jc w:val="center"/>
              <w:rPr>
                <w:rFonts w:eastAsia="Times New Roman" w:cstheme="minorHAnsi"/>
                <w:lang w:eastAsia="fr-FR"/>
              </w:rPr>
            </w:pPr>
            <w:r w:rsidRPr="005B53AD">
              <w:rPr>
                <w:rFonts w:eastAsia="Times New Roman" w:cstheme="minorHAnsi"/>
                <w:lang w:eastAsia="fr-FR"/>
              </w:rPr>
              <w:t>1 ère année</w:t>
            </w:r>
          </w:p>
        </w:tc>
        <w:tc>
          <w:tcPr>
            <w:tcW w:w="0" w:type="auto"/>
            <w:tcBorders>
              <w:top w:val="nil"/>
              <w:left w:val="nil"/>
              <w:bottom w:val="nil"/>
              <w:right w:val="nil"/>
            </w:tcBorders>
            <w:shd w:val="clear" w:color="auto" w:fill="E8E8E8"/>
            <w:vAlign w:val="center"/>
            <w:hideMark/>
          </w:tcPr>
          <w:p w:rsidR="005B53AD" w:rsidRPr="005B53AD" w:rsidRDefault="005B53AD" w:rsidP="005B53AD">
            <w:pPr>
              <w:spacing w:after="0" w:line="240" w:lineRule="auto"/>
              <w:jc w:val="center"/>
              <w:rPr>
                <w:rFonts w:eastAsia="Times New Roman" w:cstheme="minorHAnsi"/>
                <w:lang w:eastAsia="fr-FR"/>
              </w:rPr>
            </w:pPr>
            <w:r w:rsidRPr="005B53AD">
              <w:rPr>
                <w:rFonts w:eastAsia="Times New Roman" w:cstheme="minorHAnsi"/>
                <w:lang w:eastAsia="fr-FR"/>
              </w:rPr>
              <w:t>25 %</w:t>
            </w:r>
          </w:p>
        </w:tc>
        <w:tc>
          <w:tcPr>
            <w:tcW w:w="0" w:type="auto"/>
            <w:tcBorders>
              <w:top w:val="nil"/>
              <w:left w:val="nil"/>
              <w:bottom w:val="nil"/>
              <w:right w:val="nil"/>
            </w:tcBorders>
            <w:shd w:val="clear" w:color="auto" w:fill="E8E8E8"/>
            <w:vAlign w:val="center"/>
            <w:hideMark/>
          </w:tcPr>
          <w:p w:rsidR="005B53AD" w:rsidRPr="005B53AD" w:rsidRDefault="005B53AD" w:rsidP="005B53AD">
            <w:pPr>
              <w:spacing w:after="0" w:line="240" w:lineRule="auto"/>
              <w:jc w:val="center"/>
              <w:rPr>
                <w:rFonts w:eastAsia="Times New Roman" w:cstheme="minorHAnsi"/>
                <w:lang w:eastAsia="fr-FR"/>
              </w:rPr>
            </w:pPr>
            <w:r w:rsidRPr="005B53AD">
              <w:rPr>
                <w:rFonts w:eastAsia="Times New Roman" w:cstheme="minorHAnsi"/>
                <w:lang w:eastAsia="fr-FR"/>
              </w:rPr>
              <w:t>41 %</w:t>
            </w:r>
          </w:p>
        </w:tc>
        <w:tc>
          <w:tcPr>
            <w:tcW w:w="0" w:type="auto"/>
            <w:tcBorders>
              <w:top w:val="nil"/>
              <w:left w:val="nil"/>
              <w:bottom w:val="nil"/>
              <w:right w:val="nil"/>
            </w:tcBorders>
            <w:shd w:val="clear" w:color="auto" w:fill="E8E8E8"/>
            <w:vAlign w:val="center"/>
            <w:hideMark/>
          </w:tcPr>
          <w:p w:rsidR="005B53AD" w:rsidRPr="005B53AD" w:rsidRDefault="005B53AD" w:rsidP="005B53AD">
            <w:pPr>
              <w:spacing w:after="0" w:line="240" w:lineRule="auto"/>
              <w:jc w:val="center"/>
              <w:rPr>
                <w:rFonts w:eastAsia="Times New Roman" w:cstheme="minorHAnsi"/>
                <w:lang w:eastAsia="fr-FR"/>
              </w:rPr>
            </w:pPr>
            <w:r w:rsidRPr="005B53AD">
              <w:rPr>
                <w:rFonts w:eastAsia="Times New Roman" w:cstheme="minorHAnsi"/>
                <w:lang w:eastAsia="fr-FR"/>
              </w:rPr>
              <w:t>53 %</w:t>
            </w:r>
          </w:p>
        </w:tc>
      </w:tr>
      <w:tr w:rsidR="005B53AD" w:rsidRPr="005B53AD" w:rsidTr="005B53AD">
        <w:trPr>
          <w:tblCellSpacing w:w="22" w:type="dxa"/>
          <w:jc w:val="center"/>
        </w:trPr>
        <w:tc>
          <w:tcPr>
            <w:tcW w:w="0" w:type="auto"/>
            <w:tcBorders>
              <w:top w:val="nil"/>
              <w:left w:val="nil"/>
              <w:bottom w:val="nil"/>
              <w:right w:val="nil"/>
            </w:tcBorders>
            <w:shd w:val="clear" w:color="auto" w:fill="E8E8E8"/>
            <w:vAlign w:val="center"/>
            <w:hideMark/>
          </w:tcPr>
          <w:p w:rsidR="005B53AD" w:rsidRPr="005B53AD" w:rsidRDefault="005B53AD" w:rsidP="005B53AD">
            <w:pPr>
              <w:spacing w:after="0" w:line="240" w:lineRule="auto"/>
              <w:jc w:val="center"/>
              <w:rPr>
                <w:rFonts w:eastAsia="Times New Roman" w:cstheme="minorHAnsi"/>
                <w:lang w:eastAsia="fr-FR"/>
              </w:rPr>
            </w:pPr>
            <w:r w:rsidRPr="005B53AD">
              <w:rPr>
                <w:rFonts w:eastAsia="Times New Roman" w:cstheme="minorHAnsi"/>
                <w:lang w:eastAsia="fr-FR"/>
              </w:rPr>
              <w:t>2 ème année</w:t>
            </w:r>
          </w:p>
        </w:tc>
        <w:tc>
          <w:tcPr>
            <w:tcW w:w="0" w:type="auto"/>
            <w:tcBorders>
              <w:top w:val="nil"/>
              <w:left w:val="nil"/>
              <w:bottom w:val="nil"/>
              <w:right w:val="nil"/>
            </w:tcBorders>
            <w:shd w:val="clear" w:color="auto" w:fill="E8E8E8"/>
            <w:vAlign w:val="center"/>
            <w:hideMark/>
          </w:tcPr>
          <w:p w:rsidR="005B53AD" w:rsidRPr="005B53AD" w:rsidRDefault="005B53AD" w:rsidP="005B53AD">
            <w:pPr>
              <w:spacing w:after="0" w:line="240" w:lineRule="auto"/>
              <w:jc w:val="center"/>
              <w:rPr>
                <w:rFonts w:eastAsia="Times New Roman" w:cstheme="minorHAnsi"/>
                <w:lang w:eastAsia="fr-FR"/>
              </w:rPr>
            </w:pPr>
            <w:r w:rsidRPr="005B53AD">
              <w:rPr>
                <w:rFonts w:eastAsia="Times New Roman" w:cstheme="minorHAnsi"/>
                <w:lang w:eastAsia="fr-FR"/>
              </w:rPr>
              <w:t>37 %</w:t>
            </w:r>
          </w:p>
        </w:tc>
        <w:tc>
          <w:tcPr>
            <w:tcW w:w="0" w:type="auto"/>
            <w:tcBorders>
              <w:top w:val="nil"/>
              <w:left w:val="nil"/>
              <w:bottom w:val="nil"/>
              <w:right w:val="nil"/>
            </w:tcBorders>
            <w:shd w:val="clear" w:color="auto" w:fill="E8E8E8"/>
            <w:vAlign w:val="center"/>
            <w:hideMark/>
          </w:tcPr>
          <w:p w:rsidR="005B53AD" w:rsidRPr="005B53AD" w:rsidRDefault="005B53AD" w:rsidP="005B53AD">
            <w:pPr>
              <w:spacing w:after="0" w:line="240" w:lineRule="auto"/>
              <w:jc w:val="center"/>
              <w:rPr>
                <w:rFonts w:eastAsia="Times New Roman" w:cstheme="minorHAnsi"/>
                <w:lang w:eastAsia="fr-FR"/>
              </w:rPr>
            </w:pPr>
            <w:r w:rsidRPr="005B53AD">
              <w:rPr>
                <w:rFonts w:eastAsia="Times New Roman" w:cstheme="minorHAnsi"/>
                <w:lang w:eastAsia="fr-FR"/>
              </w:rPr>
              <w:t>49 %</w:t>
            </w:r>
          </w:p>
        </w:tc>
        <w:tc>
          <w:tcPr>
            <w:tcW w:w="0" w:type="auto"/>
            <w:tcBorders>
              <w:top w:val="nil"/>
              <w:left w:val="nil"/>
              <w:bottom w:val="nil"/>
              <w:right w:val="nil"/>
            </w:tcBorders>
            <w:shd w:val="clear" w:color="auto" w:fill="E8E8E8"/>
            <w:vAlign w:val="center"/>
            <w:hideMark/>
          </w:tcPr>
          <w:p w:rsidR="005B53AD" w:rsidRPr="005B53AD" w:rsidRDefault="005B53AD" w:rsidP="005B53AD">
            <w:pPr>
              <w:spacing w:after="0" w:line="240" w:lineRule="auto"/>
              <w:jc w:val="center"/>
              <w:rPr>
                <w:rFonts w:eastAsia="Times New Roman" w:cstheme="minorHAnsi"/>
                <w:lang w:eastAsia="fr-FR"/>
              </w:rPr>
            </w:pPr>
            <w:r w:rsidRPr="005B53AD">
              <w:rPr>
                <w:rFonts w:eastAsia="Times New Roman" w:cstheme="minorHAnsi"/>
                <w:lang w:eastAsia="fr-FR"/>
              </w:rPr>
              <w:t>61 %</w:t>
            </w:r>
          </w:p>
        </w:tc>
      </w:tr>
      <w:tr w:rsidR="005B53AD" w:rsidRPr="005B53AD" w:rsidTr="005B53AD">
        <w:trPr>
          <w:tblCellSpacing w:w="22" w:type="dxa"/>
          <w:jc w:val="center"/>
        </w:trPr>
        <w:tc>
          <w:tcPr>
            <w:tcW w:w="0" w:type="auto"/>
            <w:tcBorders>
              <w:top w:val="nil"/>
              <w:left w:val="nil"/>
              <w:bottom w:val="nil"/>
              <w:right w:val="nil"/>
            </w:tcBorders>
            <w:shd w:val="clear" w:color="auto" w:fill="E8E8E8"/>
            <w:vAlign w:val="center"/>
            <w:hideMark/>
          </w:tcPr>
          <w:p w:rsidR="005B53AD" w:rsidRPr="005B53AD" w:rsidRDefault="005B53AD" w:rsidP="005B53AD">
            <w:pPr>
              <w:spacing w:after="0" w:line="240" w:lineRule="auto"/>
              <w:jc w:val="center"/>
              <w:rPr>
                <w:rFonts w:eastAsia="Times New Roman" w:cstheme="minorHAnsi"/>
                <w:lang w:eastAsia="fr-FR"/>
              </w:rPr>
            </w:pPr>
            <w:r w:rsidRPr="005B53AD">
              <w:rPr>
                <w:rFonts w:eastAsia="Times New Roman" w:cstheme="minorHAnsi"/>
                <w:lang w:eastAsia="fr-FR"/>
              </w:rPr>
              <w:t>3 ème année</w:t>
            </w:r>
          </w:p>
        </w:tc>
        <w:tc>
          <w:tcPr>
            <w:tcW w:w="0" w:type="auto"/>
            <w:tcBorders>
              <w:top w:val="nil"/>
              <w:left w:val="nil"/>
              <w:bottom w:val="nil"/>
              <w:right w:val="nil"/>
            </w:tcBorders>
            <w:shd w:val="clear" w:color="auto" w:fill="E8E8E8"/>
            <w:vAlign w:val="center"/>
            <w:hideMark/>
          </w:tcPr>
          <w:p w:rsidR="005B53AD" w:rsidRPr="005B53AD" w:rsidRDefault="005B53AD" w:rsidP="005B53AD">
            <w:pPr>
              <w:spacing w:after="0" w:line="240" w:lineRule="auto"/>
              <w:jc w:val="center"/>
              <w:rPr>
                <w:rFonts w:eastAsia="Times New Roman" w:cstheme="minorHAnsi"/>
                <w:lang w:eastAsia="fr-FR"/>
              </w:rPr>
            </w:pPr>
            <w:r w:rsidRPr="005B53AD">
              <w:rPr>
                <w:rFonts w:eastAsia="Times New Roman" w:cstheme="minorHAnsi"/>
                <w:lang w:eastAsia="fr-FR"/>
              </w:rPr>
              <w:t>53 %</w:t>
            </w:r>
          </w:p>
        </w:tc>
        <w:tc>
          <w:tcPr>
            <w:tcW w:w="0" w:type="auto"/>
            <w:tcBorders>
              <w:top w:val="nil"/>
              <w:left w:val="nil"/>
              <w:bottom w:val="nil"/>
              <w:right w:val="nil"/>
            </w:tcBorders>
            <w:shd w:val="clear" w:color="auto" w:fill="E8E8E8"/>
            <w:vAlign w:val="center"/>
            <w:hideMark/>
          </w:tcPr>
          <w:p w:rsidR="005B53AD" w:rsidRPr="005B53AD" w:rsidRDefault="005B53AD" w:rsidP="005B53AD">
            <w:pPr>
              <w:spacing w:after="0" w:line="240" w:lineRule="auto"/>
              <w:jc w:val="center"/>
              <w:rPr>
                <w:rFonts w:eastAsia="Times New Roman" w:cstheme="minorHAnsi"/>
                <w:lang w:eastAsia="fr-FR"/>
              </w:rPr>
            </w:pPr>
            <w:r w:rsidRPr="005B53AD">
              <w:rPr>
                <w:rFonts w:eastAsia="Times New Roman" w:cstheme="minorHAnsi"/>
                <w:lang w:eastAsia="fr-FR"/>
              </w:rPr>
              <w:t>65 %</w:t>
            </w:r>
          </w:p>
        </w:tc>
        <w:tc>
          <w:tcPr>
            <w:tcW w:w="0" w:type="auto"/>
            <w:tcBorders>
              <w:top w:val="nil"/>
              <w:left w:val="nil"/>
              <w:bottom w:val="nil"/>
              <w:right w:val="nil"/>
            </w:tcBorders>
            <w:shd w:val="clear" w:color="auto" w:fill="E8E8E8"/>
            <w:vAlign w:val="center"/>
            <w:hideMark/>
          </w:tcPr>
          <w:p w:rsidR="005B53AD" w:rsidRPr="005B53AD" w:rsidRDefault="005B53AD" w:rsidP="005B53AD">
            <w:pPr>
              <w:spacing w:after="0" w:line="240" w:lineRule="auto"/>
              <w:jc w:val="center"/>
              <w:rPr>
                <w:rFonts w:eastAsia="Times New Roman" w:cstheme="minorHAnsi"/>
                <w:lang w:eastAsia="fr-FR"/>
              </w:rPr>
            </w:pPr>
            <w:r w:rsidRPr="005B53AD">
              <w:rPr>
                <w:rFonts w:eastAsia="Times New Roman" w:cstheme="minorHAnsi"/>
                <w:lang w:eastAsia="fr-FR"/>
              </w:rPr>
              <w:t>78 %</w:t>
            </w:r>
          </w:p>
        </w:tc>
      </w:tr>
      <w:tr w:rsidR="005B53AD" w:rsidRPr="005B53AD" w:rsidTr="005B53AD">
        <w:trPr>
          <w:tblCellSpacing w:w="22" w:type="dxa"/>
          <w:jc w:val="center"/>
        </w:trPr>
        <w:tc>
          <w:tcPr>
            <w:tcW w:w="0" w:type="auto"/>
            <w:gridSpan w:val="4"/>
            <w:tcBorders>
              <w:top w:val="nil"/>
              <w:left w:val="nil"/>
              <w:bottom w:val="nil"/>
              <w:right w:val="nil"/>
            </w:tcBorders>
            <w:vAlign w:val="center"/>
            <w:hideMark/>
          </w:tcPr>
          <w:p w:rsidR="005B53AD" w:rsidRPr="005B53AD" w:rsidRDefault="005B53AD" w:rsidP="005B53AD">
            <w:pPr>
              <w:spacing w:after="0" w:line="240" w:lineRule="auto"/>
              <w:rPr>
                <w:rFonts w:eastAsia="Times New Roman" w:cstheme="minorHAnsi"/>
                <w:lang w:eastAsia="fr-FR"/>
              </w:rPr>
            </w:pPr>
            <w:r w:rsidRPr="005B53AD">
              <w:rPr>
                <w:rFonts w:eastAsia="Times New Roman" w:cstheme="minorHAnsi"/>
                <w:lang w:eastAsia="fr-FR"/>
              </w:rPr>
              <w:t>(1) ou du salaire conventionnel</w:t>
            </w:r>
          </w:p>
        </w:tc>
      </w:tr>
    </w:tbl>
    <w:p w:rsidR="005B53AD" w:rsidRPr="005B53AD" w:rsidRDefault="005B53AD" w:rsidP="005B53AD">
      <w:pPr>
        <w:spacing w:before="100" w:beforeAutospacing="1" w:after="100" w:afterAutospacing="1" w:line="240" w:lineRule="auto"/>
        <w:rPr>
          <w:rFonts w:eastAsia="Times New Roman" w:cstheme="minorHAnsi"/>
          <w:lang w:eastAsia="fr-FR"/>
        </w:rPr>
      </w:pPr>
      <w:r w:rsidRPr="005B53AD">
        <w:rPr>
          <w:rFonts w:eastAsia="Times New Roman" w:cstheme="minorHAnsi"/>
          <w:lang w:eastAsia="fr-FR"/>
        </w:rPr>
        <w:t>Cependant, vous ne serez pas tout à fait un salarié comme les autres. Pendant la moitié du temps, vous serez (aussi) un étudiant de l'IUT : cela signifie une carte d'étudiant, l'accès au Restaurant Universitaire, etc.</w:t>
      </w:r>
    </w:p>
    <w:p w:rsidR="005B53AD" w:rsidRPr="005B53AD" w:rsidRDefault="005B53AD" w:rsidP="005B53AD">
      <w:pPr>
        <w:spacing w:before="100" w:beforeAutospacing="1" w:after="100" w:afterAutospacing="1" w:line="240" w:lineRule="auto"/>
        <w:outlineLvl w:val="2"/>
        <w:rPr>
          <w:rFonts w:eastAsia="Times New Roman" w:cstheme="minorHAnsi"/>
          <w:b/>
          <w:bCs/>
          <w:lang w:eastAsia="fr-FR"/>
        </w:rPr>
      </w:pPr>
      <w:r w:rsidRPr="005B53AD">
        <w:rPr>
          <w:rFonts w:eastAsia="Times New Roman" w:cstheme="minorHAnsi"/>
          <w:b/>
          <w:bCs/>
          <w:lang w:eastAsia="fr-FR"/>
        </w:rPr>
        <w:t>Comment trouver une entreprise d'accueil ?</w:t>
      </w:r>
    </w:p>
    <w:p w:rsidR="005B53AD" w:rsidRPr="005B53AD" w:rsidRDefault="005B53AD" w:rsidP="005B53AD">
      <w:pPr>
        <w:spacing w:before="100" w:beforeAutospacing="1" w:after="100" w:afterAutospacing="1" w:line="240" w:lineRule="auto"/>
        <w:rPr>
          <w:rFonts w:eastAsia="Times New Roman" w:cstheme="minorHAnsi"/>
          <w:lang w:eastAsia="fr-FR"/>
        </w:rPr>
      </w:pPr>
      <w:r w:rsidRPr="005B53AD">
        <w:rPr>
          <w:rFonts w:eastAsia="Times New Roman" w:cstheme="minorHAnsi"/>
          <w:lang w:eastAsia="fr-FR"/>
        </w:rPr>
        <w:t>Trois cas sont possibles :</w:t>
      </w:r>
    </w:p>
    <w:p w:rsidR="005B53AD" w:rsidRPr="005B53AD" w:rsidRDefault="005B53AD" w:rsidP="005B53AD">
      <w:pPr>
        <w:numPr>
          <w:ilvl w:val="0"/>
          <w:numId w:val="7"/>
        </w:numPr>
        <w:spacing w:before="100" w:beforeAutospacing="1" w:after="100" w:afterAutospacing="1" w:line="240" w:lineRule="auto"/>
        <w:rPr>
          <w:rFonts w:eastAsia="Times New Roman" w:cstheme="minorHAnsi"/>
          <w:lang w:eastAsia="fr-FR"/>
        </w:rPr>
      </w:pPr>
      <w:r w:rsidRPr="005B53AD">
        <w:rPr>
          <w:rFonts w:eastAsia="Times New Roman" w:cstheme="minorHAnsi"/>
          <w:lang w:eastAsia="fr-FR"/>
        </w:rPr>
        <w:t>Recrutement de groupes mono-entreprise : certaines entreprises accueillent des "classes" entières ; leur recrutement est alors effectué en coopération étroite avec les départements</w:t>
      </w:r>
    </w:p>
    <w:p w:rsidR="005B53AD" w:rsidRPr="005B53AD" w:rsidRDefault="005B53AD" w:rsidP="005B53AD">
      <w:pPr>
        <w:numPr>
          <w:ilvl w:val="0"/>
          <w:numId w:val="7"/>
        </w:numPr>
        <w:spacing w:before="100" w:beforeAutospacing="1" w:after="100" w:afterAutospacing="1" w:line="240" w:lineRule="auto"/>
        <w:rPr>
          <w:rFonts w:eastAsia="Times New Roman" w:cstheme="minorHAnsi"/>
          <w:lang w:eastAsia="fr-FR"/>
        </w:rPr>
      </w:pPr>
      <w:r w:rsidRPr="005B53AD">
        <w:rPr>
          <w:rFonts w:eastAsia="Times New Roman" w:cstheme="minorHAnsi"/>
          <w:lang w:eastAsia="fr-FR"/>
        </w:rPr>
        <w:t>Recrutement de groupes multi-entreprises : certaines entreprises sont des partenaires privilégiés des formations en alternance. Elles effectuent leur recrutement à partir de listes fournies par les départements. Si vous êtes pré-admis en TC alternance (c'est à dire que le jury considère que vous êtes un bon candidat), vous pourrez figurer sur de telles listes.</w:t>
      </w:r>
    </w:p>
    <w:p w:rsidR="005B53AD" w:rsidRPr="005B53AD" w:rsidRDefault="005B53AD" w:rsidP="005B53AD">
      <w:pPr>
        <w:numPr>
          <w:ilvl w:val="0"/>
          <w:numId w:val="7"/>
        </w:numPr>
        <w:spacing w:before="100" w:beforeAutospacing="1" w:after="100" w:afterAutospacing="1" w:line="240" w:lineRule="auto"/>
        <w:rPr>
          <w:rFonts w:eastAsia="Times New Roman" w:cstheme="minorHAnsi"/>
          <w:lang w:eastAsia="fr-FR"/>
        </w:rPr>
      </w:pPr>
      <w:r w:rsidRPr="005B53AD">
        <w:rPr>
          <w:rFonts w:eastAsia="Times New Roman" w:cstheme="minorHAnsi"/>
          <w:lang w:eastAsia="fr-FR"/>
        </w:rPr>
        <w:t>Vous pouvez également chercher votre entreprise par vous-même. Les candidats des entreprises partenaires sont très nombreux, et les places sont chères ! Si vous connaissez une entreprise - par exemple l'entreprise dans laquelle vous avez effectué un stage ou un job d'été - parlez de l'alternance à ses responsables. Grâce à de nombreuses aides, la solution de l'alternance est financièrement très intéressante pour les entreprises d'accueil. Et peu importe le secteur : les TC Alternance peuvent être embauchés quasiment partout.</w:t>
      </w:r>
    </w:p>
    <w:p w:rsidR="005B53AD" w:rsidRPr="005B53AD" w:rsidRDefault="005B53AD" w:rsidP="005B53AD">
      <w:pPr>
        <w:spacing w:before="100" w:beforeAutospacing="1" w:after="100" w:afterAutospacing="1" w:line="240" w:lineRule="auto"/>
        <w:rPr>
          <w:rFonts w:eastAsia="Times New Roman" w:cstheme="minorHAnsi"/>
          <w:lang w:eastAsia="fr-FR"/>
        </w:rPr>
      </w:pPr>
      <w:r w:rsidRPr="005B53AD">
        <w:rPr>
          <w:rFonts w:eastAsia="Times New Roman" w:cstheme="minorHAnsi"/>
          <w:lang w:eastAsia="fr-FR"/>
        </w:rPr>
        <w:t>Dans tous les cas, le service "alternance" (ou parfois "formation continue") de l'IUT ou de l'Université sera votre interlocuteur privilégié pour ces démarches. Contactez-les le plus vite possible, ils vous expliqueront les différentes tâches à accomplir.</w:t>
      </w:r>
    </w:p>
    <w:tbl>
      <w:tblPr>
        <w:tblW w:w="0" w:type="auto"/>
        <w:tblCellSpacing w:w="37" w:type="dxa"/>
        <w:tblCellMar>
          <w:left w:w="0" w:type="dxa"/>
          <w:right w:w="0" w:type="dxa"/>
        </w:tblCellMar>
        <w:tblLook w:val="04A0" w:firstRow="1" w:lastRow="0" w:firstColumn="1" w:lastColumn="0" w:noHBand="0" w:noVBand="1"/>
      </w:tblPr>
      <w:tblGrid>
        <w:gridCol w:w="117"/>
        <w:gridCol w:w="9103"/>
      </w:tblGrid>
      <w:tr w:rsidR="005B53AD" w:rsidRPr="005B53AD" w:rsidTr="005B53AD">
        <w:trPr>
          <w:tblCellSpacing w:w="37" w:type="dxa"/>
        </w:trPr>
        <w:tc>
          <w:tcPr>
            <w:tcW w:w="0" w:type="auto"/>
            <w:vAlign w:val="center"/>
            <w:hideMark/>
          </w:tcPr>
          <w:p w:rsidR="005B53AD" w:rsidRPr="005B53AD" w:rsidRDefault="005B53AD" w:rsidP="005B53AD">
            <w:pPr>
              <w:spacing w:after="0" w:line="240" w:lineRule="auto"/>
              <w:rPr>
                <w:rFonts w:eastAsia="Times New Roman" w:cstheme="minorHAnsi"/>
                <w:lang w:eastAsia="fr-FR"/>
              </w:rPr>
            </w:pPr>
          </w:p>
        </w:tc>
        <w:tc>
          <w:tcPr>
            <w:tcW w:w="0" w:type="auto"/>
            <w:vAlign w:val="center"/>
            <w:hideMark/>
          </w:tcPr>
          <w:p w:rsidR="005B53AD" w:rsidRDefault="005B53AD" w:rsidP="005B53AD">
            <w:pPr>
              <w:spacing w:after="0" w:line="240" w:lineRule="auto"/>
              <w:rPr>
                <w:rFonts w:eastAsia="Times New Roman" w:cstheme="minorHAnsi"/>
                <w:lang w:eastAsia="fr-FR"/>
              </w:rPr>
            </w:pPr>
            <w:r w:rsidRPr="005B53AD">
              <w:rPr>
                <w:rFonts w:eastAsia="Times New Roman" w:cstheme="minorHAnsi"/>
                <w:lang w:eastAsia="fr-FR"/>
              </w:rPr>
              <w:t xml:space="preserve">Les procédures liées à un recrutement en alternance sont très longues. Même si vous avez trouvé une entreprise d'accueil, il faut un temps certain avant que le contrat ne soit signé. Inscrivez-vous </w:t>
            </w:r>
            <w:r w:rsidRPr="005B53AD">
              <w:rPr>
                <w:rFonts w:eastAsia="Times New Roman" w:cstheme="minorHAnsi"/>
                <w:lang w:eastAsia="fr-FR"/>
              </w:rPr>
              <w:lastRenderedPageBreak/>
              <w:t>donc le plus vite possible ; c'est un gage de succès.</w:t>
            </w:r>
          </w:p>
          <w:p w:rsidR="00C34191" w:rsidRDefault="00C34191" w:rsidP="005B53AD">
            <w:pPr>
              <w:spacing w:after="0" w:line="240" w:lineRule="auto"/>
              <w:rPr>
                <w:rFonts w:eastAsia="Times New Roman" w:cstheme="minorHAnsi"/>
                <w:lang w:eastAsia="fr-FR"/>
              </w:rPr>
            </w:pPr>
          </w:p>
          <w:p w:rsidR="00C34191" w:rsidRDefault="00C34191" w:rsidP="005B53AD">
            <w:pPr>
              <w:spacing w:after="0" w:line="240" w:lineRule="auto"/>
              <w:rPr>
                <w:rFonts w:eastAsia="Times New Roman" w:cstheme="minorHAnsi"/>
                <w:lang w:eastAsia="fr-FR"/>
              </w:rPr>
            </w:pPr>
          </w:p>
          <w:p w:rsidR="00C34191" w:rsidRPr="005B53AD" w:rsidRDefault="00C34191" w:rsidP="005B53AD">
            <w:pPr>
              <w:spacing w:after="0" w:line="240" w:lineRule="auto"/>
              <w:rPr>
                <w:rFonts w:eastAsia="Times New Roman" w:cstheme="minorHAnsi"/>
                <w:lang w:eastAsia="fr-FR"/>
              </w:rPr>
            </w:pPr>
          </w:p>
        </w:tc>
      </w:tr>
    </w:tbl>
    <w:p w:rsidR="005B53AD" w:rsidRDefault="005B53AD" w:rsidP="005B53AD">
      <w:pPr>
        <w:spacing w:before="100" w:beforeAutospacing="1" w:after="100" w:afterAutospacing="1" w:line="240" w:lineRule="auto"/>
        <w:outlineLvl w:val="2"/>
        <w:rPr>
          <w:rFonts w:eastAsia="Times New Roman" w:cstheme="minorHAnsi"/>
          <w:b/>
          <w:bCs/>
          <w:lang w:eastAsia="fr-FR"/>
        </w:rPr>
      </w:pPr>
      <w:r w:rsidRPr="005B53AD">
        <w:rPr>
          <w:rFonts w:eastAsia="Times New Roman" w:cstheme="minorHAnsi"/>
          <w:b/>
          <w:bCs/>
          <w:lang w:eastAsia="fr-FR"/>
        </w:rPr>
        <w:lastRenderedPageBreak/>
        <w:t>Que faire après ?</w:t>
      </w:r>
    </w:p>
    <w:p w:rsidR="00C34191" w:rsidRPr="005B53AD" w:rsidRDefault="00C34191" w:rsidP="005B53AD">
      <w:pPr>
        <w:spacing w:before="100" w:beforeAutospacing="1" w:after="100" w:afterAutospacing="1" w:line="240" w:lineRule="auto"/>
        <w:outlineLvl w:val="2"/>
        <w:rPr>
          <w:rFonts w:eastAsia="Times New Roman" w:cstheme="minorHAnsi"/>
          <w:b/>
          <w:bCs/>
          <w:lang w:eastAsia="fr-FR"/>
        </w:rPr>
      </w:pPr>
    </w:p>
    <w:p w:rsidR="005B53AD" w:rsidRPr="005B53AD" w:rsidRDefault="005B53AD" w:rsidP="005B53AD">
      <w:pPr>
        <w:spacing w:before="100" w:beforeAutospacing="1" w:after="100" w:afterAutospacing="1" w:line="240" w:lineRule="auto"/>
        <w:rPr>
          <w:rFonts w:eastAsia="Times New Roman" w:cstheme="minorHAnsi"/>
          <w:lang w:eastAsia="fr-FR"/>
        </w:rPr>
      </w:pPr>
      <w:r w:rsidRPr="005B53AD">
        <w:rPr>
          <w:rFonts w:eastAsia="Times New Roman" w:cstheme="minorHAnsi"/>
          <w:lang w:eastAsia="fr-FR"/>
        </w:rPr>
        <w:t>Deux possibilités s'offrent à vous :</w:t>
      </w:r>
    </w:p>
    <w:p w:rsidR="005B53AD" w:rsidRPr="005B53AD" w:rsidRDefault="005B53AD" w:rsidP="005B53AD">
      <w:pPr>
        <w:numPr>
          <w:ilvl w:val="0"/>
          <w:numId w:val="8"/>
        </w:numPr>
        <w:spacing w:before="100" w:beforeAutospacing="1" w:after="100" w:afterAutospacing="1" w:line="240" w:lineRule="auto"/>
        <w:rPr>
          <w:rFonts w:eastAsia="Times New Roman" w:cstheme="minorHAnsi"/>
          <w:lang w:eastAsia="fr-FR"/>
        </w:rPr>
      </w:pPr>
      <w:r w:rsidRPr="005B53AD">
        <w:rPr>
          <w:rFonts w:eastAsia="Times New Roman" w:cstheme="minorHAnsi"/>
          <w:lang w:eastAsia="fr-FR"/>
        </w:rPr>
        <w:t xml:space="preserve">Vous insérer immédiatement dans la vie active </w:t>
      </w:r>
    </w:p>
    <w:p w:rsidR="005B53AD" w:rsidRPr="005B53AD" w:rsidRDefault="005B53AD" w:rsidP="005B53AD">
      <w:pPr>
        <w:numPr>
          <w:ilvl w:val="1"/>
          <w:numId w:val="8"/>
        </w:numPr>
        <w:spacing w:before="100" w:beforeAutospacing="1" w:after="100" w:afterAutospacing="1" w:line="240" w:lineRule="auto"/>
        <w:rPr>
          <w:rFonts w:eastAsia="Times New Roman" w:cstheme="minorHAnsi"/>
          <w:lang w:eastAsia="fr-FR"/>
        </w:rPr>
      </w:pPr>
      <w:r w:rsidRPr="005B53AD">
        <w:rPr>
          <w:rFonts w:eastAsia="Times New Roman" w:cstheme="minorHAnsi"/>
          <w:lang w:eastAsia="fr-FR"/>
        </w:rPr>
        <w:t>Si vous avez donné satisfaction durant les deux années de votre formation, il est fort possible que l'entreprise dans laquelle vous avez effectué votre alternance vous embauche</w:t>
      </w:r>
    </w:p>
    <w:p w:rsidR="005B53AD" w:rsidRPr="005B53AD" w:rsidRDefault="005B53AD" w:rsidP="005B53AD">
      <w:pPr>
        <w:numPr>
          <w:ilvl w:val="1"/>
          <w:numId w:val="8"/>
        </w:numPr>
        <w:spacing w:before="100" w:beforeAutospacing="1" w:after="100" w:afterAutospacing="1" w:line="240" w:lineRule="auto"/>
        <w:rPr>
          <w:rFonts w:eastAsia="Times New Roman" w:cstheme="minorHAnsi"/>
          <w:lang w:eastAsia="fr-FR"/>
        </w:rPr>
      </w:pPr>
      <w:r w:rsidRPr="005B53AD">
        <w:rPr>
          <w:rFonts w:eastAsia="Times New Roman" w:cstheme="minorHAnsi"/>
          <w:lang w:eastAsia="fr-FR"/>
        </w:rPr>
        <w:t>A défaut, l'expérience que vous aurez acquise sera très fortement valorisée sur le marché du travail.</w:t>
      </w:r>
    </w:p>
    <w:p w:rsidR="005B53AD" w:rsidRPr="005B53AD" w:rsidRDefault="005B53AD" w:rsidP="005B53AD">
      <w:pPr>
        <w:numPr>
          <w:ilvl w:val="0"/>
          <w:numId w:val="8"/>
        </w:numPr>
        <w:spacing w:before="100" w:beforeAutospacing="1" w:after="100" w:afterAutospacing="1" w:line="240" w:lineRule="auto"/>
        <w:rPr>
          <w:rFonts w:eastAsia="Times New Roman" w:cstheme="minorHAnsi"/>
          <w:lang w:eastAsia="fr-FR"/>
        </w:rPr>
      </w:pPr>
      <w:r w:rsidRPr="005B53AD">
        <w:rPr>
          <w:rFonts w:eastAsia="Times New Roman" w:cstheme="minorHAnsi"/>
          <w:lang w:eastAsia="fr-FR"/>
        </w:rPr>
        <w:t xml:space="preserve">Poursuivre vos études : le diplôme étant exactement le même, vous avez </w:t>
      </w:r>
      <w:r w:rsidRPr="005B53AD">
        <w:rPr>
          <w:rFonts w:eastAsia="Times New Roman" w:cstheme="minorHAnsi"/>
          <w:b/>
          <w:bCs/>
          <w:color w:val="33CCCC"/>
          <w:lang w:eastAsia="fr-FR"/>
        </w:rPr>
        <w:t>les mêmes possibilités de poursuite d'études</w:t>
      </w:r>
      <w:r w:rsidRPr="005B53AD">
        <w:rPr>
          <w:rFonts w:eastAsia="Times New Roman" w:cstheme="minorHAnsi"/>
          <w:lang w:eastAsia="fr-FR"/>
        </w:rPr>
        <w:t xml:space="preserve"> que les titulaires du DUT en formation classique : licences professionnelles, licences générales, mastères, voire poursuite d'études à l'étranger et, pour les meilleurs, capacité d'intégrer les Ecoles de Commerce. Vous pourrez alors entamer un autre cycle de formation, en formation classique... ou en alternance ! C'est d'ailleurs souvent le cas : beaucoup de ceux qui ont essayé l'alternance y prennent goût !</w:t>
      </w:r>
    </w:p>
    <w:p w:rsidR="005B53AD" w:rsidRPr="005B53AD" w:rsidRDefault="005B53AD" w:rsidP="005B53AD">
      <w:pPr>
        <w:pStyle w:val="NormalWeb"/>
        <w:rPr>
          <w:rFonts w:asciiTheme="minorHAnsi" w:hAnsiTheme="minorHAnsi" w:cstheme="minorHAnsi"/>
          <w:b/>
          <w:sz w:val="22"/>
          <w:szCs w:val="22"/>
        </w:rPr>
      </w:pPr>
    </w:p>
    <w:sectPr w:rsidR="005B53AD" w:rsidRPr="005B5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55A4E"/>
    <w:multiLevelType w:val="hybridMultilevel"/>
    <w:tmpl w:val="515ED7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1466FB"/>
    <w:multiLevelType w:val="multilevel"/>
    <w:tmpl w:val="EA126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F803A4"/>
    <w:multiLevelType w:val="multilevel"/>
    <w:tmpl w:val="BE6CD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382DBE"/>
    <w:multiLevelType w:val="multilevel"/>
    <w:tmpl w:val="FBE40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397F92"/>
    <w:multiLevelType w:val="multilevel"/>
    <w:tmpl w:val="B1E65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F3771F"/>
    <w:multiLevelType w:val="multilevel"/>
    <w:tmpl w:val="7068C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43E2411"/>
    <w:multiLevelType w:val="multilevel"/>
    <w:tmpl w:val="A0B00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C1572C"/>
    <w:multiLevelType w:val="hybridMultilevel"/>
    <w:tmpl w:val="032290DA"/>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nsid w:val="5F911627"/>
    <w:multiLevelType w:val="multilevel"/>
    <w:tmpl w:val="2F764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200279"/>
    <w:multiLevelType w:val="hybridMultilevel"/>
    <w:tmpl w:val="09B607A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C5701D3"/>
    <w:multiLevelType w:val="multilevel"/>
    <w:tmpl w:val="51163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6"/>
  </w:num>
  <w:num w:numId="4">
    <w:abstractNumId w:val="3"/>
  </w:num>
  <w:num w:numId="5">
    <w:abstractNumId w:val="10"/>
  </w:num>
  <w:num w:numId="6">
    <w:abstractNumId w:val="4"/>
  </w:num>
  <w:num w:numId="7">
    <w:abstractNumId w:val="2"/>
  </w:num>
  <w:num w:numId="8">
    <w:abstractNumId w:val="8"/>
  </w:num>
  <w:num w:numId="9">
    <w:abstractNumId w:val="7"/>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09"/>
    <w:rsid w:val="001C7E09"/>
    <w:rsid w:val="0020169A"/>
    <w:rsid w:val="00433D5B"/>
    <w:rsid w:val="004C0A4F"/>
    <w:rsid w:val="005B53AD"/>
    <w:rsid w:val="00C230A9"/>
    <w:rsid w:val="00C34191"/>
    <w:rsid w:val="00D14689"/>
    <w:rsid w:val="00D91338"/>
    <w:rsid w:val="00EB38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5B53A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7E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C7E09"/>
    <w:rPr>
      <w:b/>
      <w:bCs/>
    </w:rPr>
  </w:style>
  <w:style w:type="character" w:styleId="Lienhypertexte">
    <w:name w:val="Hyperlink"/>
    <w:basedOn w:val="Policepardfaut"/>
    <w:uiPriority w:val="99"/>
    <w:semiHidden/>
    <w:unhideWhenUsed/>
    <w:rsid w:val="005B53AD"/>
    <w:rPr>
      <w:color w:val="0000FF"/>
      <w:u w:val="single"/>
    </w:rPr>
  </w:style>
  <w:style w:type="character" w:customStyle="1" w:styleId="spanh3">
    <w:name w:val="spanh3"/>
    <w:basedOn w:val="Policepardfaut"/>
    <w:rsid w:val="005B53AD"/>
  </w:style>
  <w:style w:type="character" w:customStyle="1" w:styleId="spanh4">
    <w:name w:val="spanh4"/>
    <w:basedOn w:val="Policepardfaut"/>
    <w:rsid w:val="005B53AD"/>
  </w:style>
  <w:style w:type="character" w:customStyle="1" w:styleId="Titre3Car">
    <w:name w:val="Titre 3 Car"/>
    <w:basedOn w:val="Policepardfaut"/>
    <w:link w:val="Titre3"/>
    <w:uiPriority w:val="9"/>
    <w:rsid w:val="005B53AD"/>
    <w:rPr>
      <w:rFonts w:ascii="Times New Roman" w:eastAsia="Times New Roman" w:hAnsi="Times New Roman" w:cs="Times New Roman"/>
      <w:b/>
      <w:bCs/>
      <w:sz w:val="27"/>
      <w:szCs w:val="27"/>
      <w:lang w:eastAsia="fr-FR"/>
    </w:rPr>
  </w:style>
  <w:style w:type="character" w:customStyle="1" w:styleId="style3">
    <w:name w:val="style3"/>
    <w:basedOn w:val="Policepardfaut"/>
    <w:rsid w:val="005B53AD"/>
  </w:style>
  <w:style w:type="paragraph" w:styleId="Textedebulles">
    <w:name w:val="Balloon Text"/>
    <w:basedOn w:val="Normal"/>
    <w:link w:val="TextedebullesCar"/>
    <w:uiPriority w:val="99"/>
    <w:semiHidden/>
    <w:unhideWhenUsed/>
    <w:rsid w:val="005B53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3AD"/>
    <w:rPr>
      <w:rFonts w:ascii="Tahoma" w:hAnsi="Tahoma" w:cs="Tahoma"/>
      <w:sz w:val="16"/>
      <w:szCs w:val="16"/>
    </w:rPr>
  </w:style>
  <w:style w:type="paragraph" w:styleId="Paragraphedeliste">
    <w:name w:val="List Paragraph"/>
    <w:basedOn w:val="Normal"/>
    <w:uiPriority w:val="34"/>
    <w:qFormat/>
    <w:rsid w:val="00C230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3">
    <w:name w:val="heading 3"/>
    <w:basedOn w:val="Normal"/>
    <w:link w:val="Titre3Car"/>
    <w:uiPriority w:val="9"/>
    <w:qFormat/>
    <w:rsid w:val="005B53A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1C7E0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1C7E09"/>
    <w:rPr>
      <w:b/>
      <w:bCs/>
    </w:rPr>
  </w:style>
  <w:style w:type="character" w:styleId="Lienhypertexte">
    <w:name w:val="Hyperlink"/>
    <w:basedOn w:val="Policepardfaut"/>
    <w:uiPriority w:val="99"/>
    <w:semiHidden/>
    <w:unhideWhenUsed/>
    <w:rsid w:val="005B53AD"/>
    <w:rPr>
      <w:color w:val="0000FF"/>
      <w:u w:val="single"/>
    </w:rPr>
  </w:style>
  <w:style w:type="character" w:customStyle="1" w:styleId="spanh3">
    <w:name w:val="spanh3"/>
    <w:basedOn w:val="Policepardfaut"/>
    <w:rsid w:val="005B53AD"/>
  </w:style>
  <w:style w:type="character" w:customStyle="1" w:styleId="spanh4">
    <w:name w:val="spanh4"/>
    <w:basedOn w:val="Policepardfaut"/>
    <w:rsid w:val="005B53AD"/>
  </w:style>
  <w:style w:type="character" w:customStyle="1" w:styleId="Titre3Car">
    <w:name w:val="Titre 3 Car"/>
    <w:basedOn w:val="Policepardfaut"/>
    <w:link w:val="Titre3"/>
    <w:uiPriority w:val="9"/>
    <w:rsid w:val="005B53AD"/>
    <w:rPr>
      <w:rFonts w:ascii="Times New Roman" w:eastAsia="Times New Roman" w:hAnsi="Times New Roman" w:cs="Times New Roman"/>
      <w:b/>
      <w:bCs/>
      <w:sz w:val="27"/>
      <w:szCs w:val="27"/>
      <w:lang w:eastAsia="fr-FR"/>
    </w:rPr>
  </w:style>
  <w:style w:type="character" w:customStyle="1" w:styleId="style3">
    <w:name w:val="style3"/>
    <w:basedOn w:val="Policepardfaut"/>
    <w:rsid w:val="005B53AD"/>
  </w:style>
  <w:style w:type="paragraph" w:styleId="Textedebulles">
    <w:name w:val="Balloon Text"/>
    <w:basedOn w:val="Normal"/>
    <w:link w:val="TextedebullesCar"/>
    <w:uiPriority w:val="99"/>
    <w:semiHidden/>
    <w:unhideWhenUsed/>
    <w:rsid w:val="005B53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B53AD"/>
    <w:rPr>
      <w:rFonts w:ascii="Tahoma" w:hAnsi="Tahoma" w:cs="Tahoma"/>
      <w:sz w:val="16"/>
      <w:szCs w:val="16"/>
    </w:rPr>
  </w:style>
  <w:style w:type="paragraph" w:styleId="Paragraphedeliste">
    <w:name w:val="List Paragraph"/>
    <w:basedOn w:val="Normal"/>
    <w:uiPriority w:val="34"/>
    <w:qFormat/>
    <w:rsid w:val="00C230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52130">
      <w:bodyDiv w:val="1"/>
      <w:marLeft w:val="0"/>
      <w:marRight w:val="0"/>
      <w:marTop w:val="0"/>
      <w:marBottom w:val="0"/>
      <w:divBdr>
        <w:top w:val="none" w:sz="0" w:space="0" w:color="auto"/>
        <w:left w:val="none" w:sz="0" w:space="0" w:color="auto"/>
        <w:bottom w:val="none" w:sz="0" w:space="0" w:color="auto"/>
        <w:right w:val="none" w:sz="0" w:space="0" w:color="auto"/>
      </w:divBdr>
    </w:div>
    <w:div w:id="513153199">
      <w:bodyDiv w:val="1"/>
      <w:marLeft w:val="0"/>
      <w:marRight w:val="0"/>
      <w:marTop w:val="0"/>
      <w:marBottom w:val="0"/>
      <w:divBdr>
        <w:top w:val="none" w:sz="0" w:space="0" w:color="auto"/>
        <w:left w:val="none" w:sz="0" w:space="0" w:color="auto"/>
        <w:bottom w:val="none" w:sz="0" w:space="0" w:color="auto"/>
        <w:right w:val="none" w:sz="0" w:space="0" w:color="auto"/>
      </w:divBdr>
    </w:div>
    <w:div w:id="720905941">
      <w:bodyDiv w:val="1"/>
      <w:marLeft w:val="0"/>
      <w:marRight w:val="0"/>
      <w:marTop w:val="0"/>
      <w:marBottom w:val="0"/>
      <w:divBdr>
        <w:top w:val="none" w:sz="0" w:space="0" w:color="auto"/>
        <w:left w:val="none" w:sz="0" w:space="0" w:color="auto"/>
        <w:bottom w:val="none" w:sz="0" w:space="0" w:color="auto"/>
        <w:right w:val="none" w:sz="0" w:space="0" w:color="auto"/>
      </w:divBdr>
    </w:div>
    <w:div w:id="850067967">
      <w:bodyDiv w:val="1"/>
      <w:marLeft w:val="0"/>
      <w:marRight w:val="0"/>
      <w:marTop w:val="0"/>
      <w:marBottom w:val="0"/>
      <w:divBdr>
        <w:top w:val="none" w:sz="0" w:space="0" w:color="auto"/>
        <w:left w:val="none" w:sz="0" w:space="0" w:color="auto"/>
        <w:bottom w:val="none" w:sz="0" w:space="0" w:color="auto"/>
        <w:right w:val="none" w:sz="0" w:space="0" w:color="auto"/>
      </w:divBdr>
    </w:div>
    <w:div w:id="887495312">
      <w:bodyDiv w:val="1"/>
      <w:marLeft w:val="0"/>
      <w:marRight w:val="0"/>
      <w:marTop w:val="0"/>
      <w:marBottom w:val="0"/>
      <w:divBdr>
        <w:top w:val="none" w:sz="0" w:space="0" w:color="auto"/>
        <w:left w:val="none" w:sz="0" w:space="0" w:color="auto"/>
        <w:bottom w:val="none" w:sz="0" w:space="0" w:color="auto"/>
        <w:right w:val="none" w:sz="0" w:space="0" w:color="auto"/>
      </w:divBdr>
    </w:div>
    <w:div w:id="1346130857">
      <w:bodyDiv w:val="1"/>
      <w:marLeft w:val="0"/>
      <w:marRight w:val="0"/>
      <w:marTop w:val="0"/>
      <w:marBottom w:val="0"/>
      <w:divBdr>
        <w:top w:val="none" w:sz="0" w:space="0" w:color="auto"/>
        <w:left w:val="none" w:sz="0" w:space="0" w:color="auto"/>
        <w:bottom w:val="none" w:sz="0" w:space="0" w:color="auto"/>
        <w:right w:val="none" w:sz="0" w:space="0" w:color="auto"/>
      </w:divBdr>
    </w:div>
    <w:div w:id="1654291918">
      <w:bodyDiv w:val="1"/>
      <w:marLeft w:val="0"/>
      <w:marRight w:val="0"/>
      <w:marTop w:val="0"/>
      <w:marBottom w:val="0"/>
      <w:divBdr>
        <w:top w:val="none" w:sz="0" w:space="0" w:color="auto"/>
        <w:left w:val="none" w:sz="0" w:space="0" w:color="auto"/>
        <w:bottom w:val="none" w:sz="0" w:space="0" w:color="auto"/>
        <w:right w:val="none" w:sz="0" w:space="0" w:color="auto"/>
      </w:divBdr>
    </w:div>
    <w:div w:id="1868062069">
      <w:bodyDiv w:val="1"/>
      <w:marLeft w:val="0"/>
      <w:marRight w:val="0"/>
      <w:marTop w:val="0"/>
      <w:marBottom w:val="0"/>
      <w:divBdr>
        <w:top w:val="none" w:sz="0" w:space="0" w:color="auto"/>
        <w:left w:val="none" w:sz="0" w:space="0" w:color="auto"/>
        <w:bottom w:val="none" w:sz="0" w:space="0" w:color="auto"/>
        <w:right w:val="none" w:sz="0" w:space="0" w:color="auto"/>
      </w:divBdr>
    </w:div>
    <w:div w:id="2006855379">
      <w:bodyDiv w:val="1"/>
      <w:marLeft w:val="0"/>
      <w:marRight w:val="0"/>
      <w:marTop w:val="0"/>
      <w:marBottom w:val="0"/>
      <w:divBdr>
        <w:top w:val="none" w:sz="0" w:space="0" w:color="auto"/>
        <w:left w:val="none" w:sz="0" w:space="0" w:color="auto"/>
        <w:bottom w:val="none" w:sz="0" w:space="0" w:color="auto"/>
        <w:right w:val="none" w:sz="0" w:space="0" w:color="auto"/>
      </w:divBdr>
    </w:div>
    <w:div w:id="2074765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isep.fr/Ressources/Univers-Metier/Metiers/assistant-e-commercial-e" TargetMode="External"/><Relationship Id="rId13" Type="http://schemas.openxmlformats.org/officeDocument/2006/relationships/hyperlink" Target="http://www.onisep.fr/Ressources/Univers-Metier/Metiers/commercant-e-en-alimentation" TargetMode="External"/><Relationship Id="rId18" Type="http://schemas.openxmlformats.org/officeDocument/2006/relationships/hyperlink" Target="http://www.onisep.fr/Ressources/Univers-Metier/Metiers/marchandiseur-euse" TargetMode="External"/><Relationship Id="rId26" Type="http://schemas.openxmlformats.org/officeDocument/2006/relationships/hyperlink" Target="http://www.onisep.fr/Ressources/Univers-Formation/Formations/Post-bac/Licence-administration-economique-et-sociale"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onisep.fr/Ressources/Univers-Metier/Metiers/televendeur-euse" TargetMode="External"/><Relationship Id="rId34" Type="http://schemas.openxmlformats.org/officeDocument/2006/relationships/hyperlink" Target="http://www.onisep.fr/Ressources/Univers-Formation/Formations/Post-bac/Licence-pro-commerce-specialite-marketing-et-commercialisation-des-services" TargetMode="External"/><Relationship Id="rId7" Type="http://schemas.openxmlformats.org/officeDocument/2006/relationships/hyperlink" Target="http://www.onisep.fr/Ressources/Univers-Metier/Metiers/agent-e-general-e-d-assurances" TargetMode="External"/><Relationship Id="rId12" Type="http://schemas.openxmlformats.org/officeDocument/2006/relationships/hyperlink" Target="http://www.onisep.fr/Ressources/Univers-Metier/Metiers/chef-des-ventes" TargetMode="External"/><Relationship Id="rId17" Type="http://schemas.openxmlformats.org/officeDocument/2006/relationships/hyperlink" Target="http://www.onisep.fr/Ressources/Univers-Metier/Metiers/guichetier-iere" TargetMode="External"/><Relationship Id="rId25" Type="http://schemas.openxmlformats.org/officeDocument/2006/relationships/hyperlink" Target="http://www.onisep.fr/Ressources/Univers-Formation/Formations/Post-bac/Diplome-de-l-Ecole-de-gestion-et-de-commerce-EGC" TargetMode="External"/><Relationship Id="rId33" Type="http://schemas.openxmlformats.org/officeDocument/2006/relationships/hyperlink" Target="http://www.onisep.fr/Ressources/Univers-Formation/Formations/Post-bac/Licence-pro-commerce-specialite-marketing-des-produits-financiers-et-d-assurance"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nisep.fr/Ressources/Univers-Metier/Metiers/gestionnaire-de-contrats-d-assurance" TargetMode="External"/><Relationship Id="rId20" Type="http://schemas.openxmlformats.org/officeDocument/2006/relationships/hyperlink" Target="http://www.onisep.fr/Ressources/Univers-Metier/Metiers/technico-commercial-e-en-agroalimentaire" TargetMode="External"/><Relationship Id="rId29" Type="http://schemas.openxmlformats.org/officeDocument/2006/relationships/hyperlink" Target="http://www.onisep.fr/Ressources/Univers-Formation/Formations/Post-bac/Licence-pro-commerce-specialite-commerce-de-materiel-de-travaux-publics-et-vehicules-industriels" TargetMode="External"/><Relationship Id="rId1" Type="http://schemas.openxmlformats.org/officeDocument/2006/relationships/numbering" Target="numbering.xml"/><Relationship Id="rId6" Type="http://schemas.openxmlformats.org/officeDocument/2006/relationships/hyperlink" Target="http://www.onisep.fr/Ressources/Univers-Formation/Formations/Lycees/Bac-techno-STMG-sciences-et-technologies-du-management-et-de-la-gestion-specialite-gestion-et-finance-ex-bac-STG" TargetMode="External"/><Relationship Id="rId11" Type="http://schemas.openxmlformats.org/officeDocument/2006/relationships/hyperlink" Target="http://www.onisep.fr/Ressources/Univers-Metier/Metiers/chef-de-rayon" TargetMode="External"/><Relationship Id="rId24" Type="http://schemas.openxmlformats.org/officeDocument/2006/relationships/hyperlink" Target="http://www.onisep.fr/Ressources/Univers-Formation/Formations/Post-bac/Bachelor-en-marketing-et-affaires-internationales" TargetMode="External"/><Relationship Id="rId32" Type="http://schemas.openxmlformats.org/officeDocument/2006/relationships/hyperlink" Target="http://www.onisep.fr/Ressources/Univers-Formation/Formations/Post-bac/Licence-pro-commerce-specialite-e-commerce-e-marketing" TargetMode="External"/><Relationship Id="rId37" Type="http://schemas.openxmlformats.org/officeDocument/2006/relationships/hyperlink" Target="http://www.onisep.fr/layout/set/etablissement_apprentissage?f=165109" TargetMode="External"/><Relationship Id="rId5" Type="http://schemas.openxmlformats.org/officeDocument/2006/relationships/webSettings" Target="webSettings.xml"/><Relationship Id="rId15" Type="http://schemas.openxmlformats.org/officeDocument/2006/relationships/hyperlink" Target="http://www.onisep.fr/Ressources/Univers-Metier/Metiers/directeur-trice-de-magasin-a-grande-surface" TargetMode="External"/><Relationship Id="rId23" Type="http://schemas.openxmlformats.org/officeDocument/2006/relationships/hyperlink" Target="http://www.onisep.fr/Ressources/Univers-Metier/Metiers/vendeur-euse-en-micro-informatique-et-multimedia" TargetMode="External"/><Relationship Id="rId28" Type="http://schemas.openxmlformats.org/officeDocument/2006/relationships/hyperlink" Target="http://www.onisep.fr/Ressources/Univers-Formation/Formations/Post-bac/Licence-pro-assurance-banque-finance-specialite-banque-assurance" TargetMode="External"/><Relationship Id="rId36" Type="http://schemas.openxmlformats.org/officeDocument/2006/relationships/hyperlink" Target="http://www.onisep.fr/content/search?SearchText=&amp;niveau_enseignement=&amp;idFormation=165109&amp;class_id=postbac&amp;zone_geo=0&amp;etabRecherche=1&amp;filters%5battr_autres_formations_ideo_t%5d%5b%5d=2744&amp;SubTreeArray=243447" TargetMode="External"/><Relationship Id="rId10" Type="http://schemas.openxmlformats.org/officeDocument/2006/relationships/hyperlink" Target="http://www.onisep.fr/Ressources/Univers-Metier/Metiers/charge-e-de-clientele-banque" TargetMode="External"/><Relationship Id="rId19" Type="http://schemas.openxmlformats.org/officeDocument/2006/relationships/hyperlink" Target="http://www.onisep.fr/Ressources/Univers-Metier/Metiers/responsable-de-la-promotion-des-ventes" TargetMode="External"/><Relationship Id="rId31" Type="http://schemas.openxmlformats.org/officeDocument/2006/relationships/hyperlink" Target="http://www.onisep.fr/Ressources/Univers-Formation/Formations/Post-bac/Licence-pro-commerce-specialite-commerce-et-vente-appliques-a-l-industrie-formation-de-technico-commerciaux" TargetMode="External"/><Relationship Id="rId4" Type="http://schemas.openxmlformats.org/officeDocument/2006/relationships/settings" Target="settings.xml"/><Relationship Id="rId9" Type="http://schemas.openxmlformats.org/officeDocument/2006/relationships/hyperlink" Target="http://www.onisep.fr/Ressources/Univers-Metier/Metiers/attache-e-commercial-e" TargetMode="External"/><Relationship Id="rId14" Type="http://schemas.openxmlformats.org/officeDocument/2006/relationships/hyperlink" Target="http://www.onisep.fr/Ressources/Univers-Metier/Metiers/commercial-e-export" TargetMode="External"/><Relationship Id="rId22" Type="http://schemas.openxmlformats.org/officeDocument/2006/relationships/hyperlink" Target="http://www.onisep.fr/Ressources/Univers-Metier/Metiers/vendeur-euse" TargetMode="External"/><Relationship Id="rId27" Type="http://schemas.openxmlformats.org/officeDocument/2006/relationships/hyperlink" Target="http://www.onisep.fr/Ressources/Univers-Formation/Formations/Post-bac/Licence-sciences-de-gestion" TargetMode="External"/><Relationship Id="rId30" Type="http://schemas.openxmlformats.org/officeDocument/2006/relationships/hyperlink" Target="http://www.onisep.fr/Ressources/Univers-Formation/Formations/Post-bac/Licence-pro-commerce-specialite-commerce-distribution" TargetMode="External"/><Relationship Id="rId35" Type="http://schemas.openxmlformats.org/officeDocument/2006/relationships/hyperlink" Target="http://www.onisep.fr/Ressources/Univers-Formation/Formations/Post-bac/Diplome-de-l-Ecole-superieure-de-commerce-SKEM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16A6AB50</Template>
  <TotalTime>0</TotalTime>
  <Pages>6</Pages>
  <Words>2217</Words>
  <Characters>12198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BARRAY</dc:creator>
  <cp:lastModifiedBy>Louise BARRAY</cp:lastModifiedBy>
  <cp:revision>2</cp:revision>
  <dcterms:created xsi:type="dcterms:W3CDTF">2012-10-18T09:09:00Z</dcterms:created>
  <dcterms:modified xsi:type="dcterms:W3CDTF">2012-10-18T09:09:00Z</dcterms:modified>
</cp:coreProperties>
</file>